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1"/>
        <w:gridCol w:w="1813"/>
        <w:gridCol w:w="1802"/>
        <w:gridCol w:w="1803"/>
        <w:gridCol w:w="1803"/>
      </w:tblGrid>
      <w:tr w:rsidR="008F725B" w:rsidTr="00A13EAB">
        <w:tc>
          <w:tcPr>
            <w:tcW w:w="5456" w:type="dxa"/>
            <w:gridSpan w:val="3"/>
          </w:tcPr>
          <w:p w:rsidR="008F725B" w:rsidRDefault="00AF78AB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r w:rsidR="008F725B" w:rsidRPr="008F725B">
              <w:rPr>
                <w:b/>
              </w:rPr>
              <w:t xml:space="preserve">II . </w:t>
            </w:r>
            <w:r>
              <w:rPr>
                <w:b/>
              </w:rPr>
              <w:t xml:space="preserve"> Certyfikowane s</w:t>
            </w:r>
            <w:r w:rsidR="008F725B" w:rsidRPr="008F725B">
              <w:rPr>
                <w:b/>
              </w:rPr>
              <w:t xml:space="preserve">zkolenia </w:t>
            </w:r>
            <w:r>
              <w:rPr>
                <w:b/>
              </w:rPr>
              <w:t xml:space="preserve"> oraz szkolenia </w:t>
            </w:r>
            <w:r w:rsidR="008F725B" w:rsidRPr="008F725B">
              <w:rPr>
                <w:b/>
              </w:rPr>
              <w:t>w zakresie kompetencji miękkich</w:t>
            </w:r>
          </w:p>
          <w:p w:rsidR="00A13EAB" w:rsidRPr="008F725B" w:rsidRDefault="00A13EAB">
            <w:pPr>
              <w:rPr>
                <w:b/>
              </w:rPr>
            </w:pPr>
          </w:p>
        </w:tc>
        <w:tc>
          <w:tcPr>
            <w:tcW w:w="1803" w:type="dxa"/>
          </w:tcPr>
          <w:p w:rsidR="008F725B" w:rsidRDefault="008F725B"/>
        </w:tc>
        <w:tc>
          <w:tcPr>
            <w:tcW w:w="1803" w:type="dxa"/>
          </w:tcPr>
          <w:p w:rsidR="008F725B" w:rsidRDefault="008F725B"/>
        </w:tc>
      </w:tr>
      <w:tr w:rsidR="003B4BED" w:rsidTr="00A13EAB">
        <w:tc>
          <w:tcPr>
            <w:tcW w:w="1841" w:type="dxa"/>
          </w:tcPr>
          <w:p w:rsidR="003B4BED" w:rsidRDefault="003B4BED" w:rsidP="00266A3F">
            <w:r>
              <w:t>Szkolenie z zakresu przygotowywania projektów badawczo rozwojowych</w:t>
            </w:r>
          </w:p>
        </w:tc>
        <w:tc>
          <w:tcPr>
            <w:tcW w:w="1813" w:type="dxa"/>
          </w:tcPr>
          <w:p w:rsidR="003B4BED" w:rsidRDefault="003B4BED" w:rsidP="00266A3F">
            <w:r>
              <w:t xml:space="preserve"> 10 osób</w:t>
            </w:r>
          </w:p>
        </w:tc>
        <w:tc>
          <w:tcPr>
            <w:tcW w:w="1802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</w:tr>
      <w:tr w:rsidR="003B4BED" w:rsidTr="00A13EAB">
        <w:tc>
          <w:tcPr>
            <w:tcW w:w="1841" w:type="dxa"/>
          </w:tcPr>
          <w:p w:rsidR="003B4BED" w:rsidRDefault="003B4BED" w:rsidP="00266A3F">
            <w:r>
              <w:t xml:space="preserve">Językowe </w:t>
            </w:r>
          </w:p>
        </w:tc>
        <w:tc>
          <w:tcPr>
            <w:tcW w:w="1813" w:type="dxa"/>
          </w:tcPr>
          <w:p w:rsidR="003B4BED" w:rsidRDefault="003B4BED" w:rsidP="00266A3F">
            <w:r>
              <w:t>13 osób</w:t>
            </w:r>
          </w:p>
        </w:tc>
        <w:tc>
          <w:tcPr>
            <w:tcW w:w="1802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</w:tr>
      <w:tr w:rsidR="003B4BED" w:rsidTr="00A13EAB">
        <w:tc>
          <w:tcPr>
            <w:tcW w:w="1841" w:type="dxa"/>
          </w:tcPr>
          <w:p w:rsidR="003B4BED" w:rsidRDefault="003B4BED" w:rsidP="00266A3F">
            <w:r>
              <w:t>Prince2</w:t>
            </w:r>
          </w:p>
        </w:tc>
        <w:tc>
          <w:tcPr>
            <w:tcW w:w="1813" w:type="dxa"/>
          </w:tcPr>
          <w:p w:rsidR="003B4BED" w:rsidRDefault="003B4BED" w:rsidP="00266A3F">
            <w:r>
              <w:t>5 osób</w:t>
            </w:r>
          </w:p>
        </w:tc>
        <w:tc>
          <w:tcPr>
            <w:tcW w:w="1802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</w:tr>
      <w:tr w:rsidR="003B4BED" w:rsidTr="00A13EAB">
        <w:tc>
          <w:tcPr>
            <w:tcW w:w="1841" w:type="dxa"/>
          </w:tcPr>
          <w:p w:rsidR="003B4BED" w:rsidRDefault="003B4BED" w:rsidP="00266A3F">
            <w:r>
              <w:t xml:space="preserve">Komunikacja </w:t>
            </w:r>
            <w:r w:rsidR="00E06439">
              <w:t>interpersonalna</w:t>
            </w:r>
          </w:p>
        </w:tc>
        <w:tc>
          <w:tcPr>
            <w:tcW w:w="1813" w:type="dxa"/>
          </w:tcPr>
          <w:p w:rsidR="003B4BED" w:rsidRDefault="003B4BED" w:rsidP="00266A3F">
            <w:r>
              <w:t>30 osób</w:t>
            </w:r>
          </w:p>
        </w:tc>
        <w:tc>
          <w:tcPr>
            <w:tcW w:w="1802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</w:tr>
      <w:tr w:rsidR="003B4BED" w:rsidTr="00A13EAB">
        <w:trPr>
          <w:trHeight w:val="1042"/>
        </w:trPr>
        <w:tc>
          <w:tcPr>
            <w:tcW w:w="1841" w:type="dxa"/>
          </w:tcPr>
          <w:p w:rsidR="003B4BED" w:rsidRDefault="003B4BED" w:rsidP="003B4BED">
            <w:r>
              <w:t xml:space="preserve">Komunikacja </w:t>
            </w:r>
            <w:r w:rsidR="00E06439">
              <w:t>interpersonalna</w:t>
            </w:r>
            <w:r>
              <w:t xml:space="preserve"> w zakresie farmaceuta-pacjent</w:t>
            </w:r>
          </w:p>
        </w:tc>
        <w:tc>
          <w:tcPr>
            <w:tcW w:w="1813" w:type="dxa"/>
          </w:tcPr>
          <w:p w:rsidR="003B4BED" w:rsidRDefault="003B4BED" w:rsidP="00266A3F">
            <w:r>
              <w:t>10 osób</w:t>
            </w:r>
          </w:p>
        </w:tc>
        <w:tc>
          <w:tcPr>
            <w:tcW w:w="1802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  <w:tc>
          <w:tcPr>
            <w:tcW w:w="1803" w:type="dxa"/>
          </w:tcPr>
          <w:p w:rsidR="003B4BED" w:rsidRDefault="003B4BED"/>
        </w:tc>
      </w:tr>
      <w:tr w:rsidR="00DA02C5" w:rsidTr="00A13EAB">
        <w:trPr>
          <w:trHeight w:val="1042"/>
        </w:trPr>
        <w:tc>
          <w:tcPr>
            <w:tcW w:w="1841" w:type="dxa"/>
          </w:tcPr>
          <w:p w:rsidR="00DA02C5" w:rsidRDefault="00DA02C5" w:rsidP="003B4BED">
            <w:r>
              <w:t xml:space="preserve">„Na ratunek” </w:t>
            </w:r>
          </w:p>
        </w:tc>
        <w:tc>
          <w:tcPr>
            <w:tcW w:w="1813" w:type="dxa"/>
          </w:tcPr>
          <w:p w:rsidR="00DA02C5" w:rsidRDefault="00BD3823" w:rsidP="00266A3F">
            <w:r>
              <w:t>15 osób</w:t>
            </w:r>
          </w:p>
        </w:tc>
        <w:tc>
          <w:tcPr>
            <w:tcW w:w="1802" w:type="dxa"/>
          </w:tcPr>
          <w:p w:rsidR="00DA02C5" w:rsidRDefault="00DA02C5"/>
        </w:tc>
        <w:tc>
          <w:tcPr>
            <w:tcW w:w="1803" w:type="dxa"/>
          </w:tcPr>
          <w:p w:rsidR="00DA02C5" w:rsidRDefault="00DA02C5"/>
        </w:tc>
        <w:tc>
          <w:tcPr>
            <w:tcW w:w="1803" w:type="dxa"/>
          </w:tcPr>
          <w:p w:rsidR="00DA02C5" w:rsidRDefault="00DA02C5"/>
        </w:tc>
      </w:tr>
      <w:tr w:rsidR="00003449" w:rsidTr="00A13EAB">
        <w:trPr>
          <w:trHeight w:val="1042"/>
        </w:trPr>
        <w:tc>
          <w:tcPr>
            <w:tcW w:w="9062" w:type="dxa"/>
            <w:gridSpan w:val="5"/>
          </w:tcPr>
          <w:p w:rsidR="00003449" w:rsidRPr="00003449" w:rsidRDefault="00003449" w:rsidP="00A06DBB">
            <w:pPr>
              <w:rPr>
                <w:b/>
              </w:rPr>
            </w:pPr>
            <w:r w:rsidRPr="00003449">
              <w:rPr>
                <w:b/>
              </w:rPr>
              <w:t xml:space="preserve">III. Zajęcia projektowe i warsztaty </w:t>
            </w:r>
            <w:bookmarkStart w:id="0" w:name="_GoBack"/>
            <w:bookmarkEnd w:id="0"/>
          </w:p>
        </w:tc>
      </w:tr>
      <w:tr w:rsidR="00043B68" w:rsidTr="00A13EAB">
        <w:trPr>
          <w:trHeight w:val="1042"/>
        </w:trPr>
        <w:tc>
          <w:tcPr>
            <w:tcW w:w="9062" w:type="dxa"/>
            <w:gridSpan w:val="5"/>
          </w:tcPr>
          <w:p w:rsidR="00043B68" w:rsidRDefault="00043B68">
            <w:r>
              <w:t>Warsztaty:</w:t>
            </w:r>
          </w:p>
          <w:p w:rsidR="00043B68" w:rsidRDefault="00043B68" w:rsidP="00043B68">
            <w:pPr>
              <w:pStyle w:val="Akapitzlist"/>
              <w:numPr>
                <w:ilvl w:val="0"/>
                <w:numId w:val="3"/>
              </w:numPr>
            </w:pPr>
            <w:r>
              <w:t xml:space="preserve">Wybrane aspekty </w:t>
            </w:r>
            <w:r w:rsidR="00003449">
              <w:t xml:space="preserve">projektowania </w:t>
            </w:r>
            <w:r>
              <w:t xml:space="preserve"> kosmeceutyków i kosmetyków medycznych</w:t>
            </w:r>
          </w:p>
          <w:p w:rsidR="00043B68" w:rsidRDefault="00043B68" w:rsidP="00043B68">
            <w:pPr>
              <w:pStyle w:val="Akapitzlist"/>
              <w:numPr>
                <w:ilvl w:val="0"/>
                <w:numId w:val="3"/>
              </w:numPr>
            </w:pPr>
            <w:r>
              <w:t xml:space="preserve">Matryce hydrofilowe i </w:t>
            </w:r>
            <w:proofErr w:type="spellStart"/>
            <w:r>
              <w:t>lipofilowe</w:t>
            </w:r>
            <w:proofErr w:type="spellEnd"/>
            <w:r>
              <w:t xml:space="preserve"> jako nośniki i postacie leku o modyfikowanym uwalnianiu-ścieżka projektowa systemów</w:t>
            </w:r>
          </w:p>
          <w:p w:rsidR="008239DE" w:rsidRDefault="00043B68" w:rsidP="00043B68">
            <w:pPr>
              <w:pStyle w:val="Akapitzlist"/>
              <w:numPr>
                <w:ilvl w:val="0"/>
                <w:numId w:val="3"/>
              </w:numPr>
            </w:pPr>
            <w:r w:rsidRPr="00043B68">
              <w:t>Statystyka dla farmaceuty</w:t>
            </w:r>
          </w:p>
          <w:p w:rsidR="00043B68" w:rsidRDefault="00043B68" w:rsidP="00043B68">
            <w:pPr>
              <w:pStyle w:val="Akapitzlist"/>
              <w:numPr>
                <w:ilvl w:val="0"/>
                <w:numId w:val="3"/>
              </w:numPr>
            </w:pPr>
            <w:r>
              <w:t>Eksperymentalne i statystyczne techniki optymalizacji wysokosprawnych analiz chromatograficznych substancji roślinnych- rozwiązywanie problemów.</w:t>
            </w:r>
          </w:p>
          <w:p w:rsidR="00043B68" w:rsidRDefault="00003449" w:rsidP="00043B68">
            <w:pPr>
              <w:pStyle w:val="Akapitzlist"/>
              <w:numPr>
                <w:ilvl w:val="0"/>
                <w:numId w:val="3"/>
              </w:numPr>
            </w:pPr>
            <w:r>
              <w:t>Zaprojektowanie</w:t>
            </w:r>
            <w:r w:rsidR="00043B68">
              <w:t xml:space="preserve"> i sporządzenie </w:t>
            </w:r>
            <w:r>
              <w:t>linii</w:t>
            </w:r>
            <w:r w:rsidR="00043B68">
              <w:t xml:space="preserve"> kosmetyków </w:t>
            </w:r>
            <w:r>
              <w:t>podawanych</w:t>
            </w:r>
            <w:r w:rsidR="00043B68">
              <w:t xml:space="preserve"> na skórę zawierających suche </w:t>
            </w:r>
            <w:r>
              <w:t>standaryzowane</w:t>
            </w:r>
            <w:r w:rsidR="00043B68">
              <w:t xml:space="preserve"> wyciągi roślinne.</w:t>
            </w:r>
          </w:p>
          <w:p w:rsidR="00043B68" w:rsidRDefault="00043B68" w:rsidP="00043B68">
            <w:pPr>
              <w:pStyle w:val="Akapitzlist"/>
              <w:numPr>
                <w:ilvl w:val="0"/>
                <w:numId w:val="3"/>
              </w:numPr>
            </w:pPr>
            <w:r>
              <w:t>Nowoczesne technologie tabletkowania bezpośredniego suchych ekstraktów roślinnych</w:t>
            </w:r>
          </w:p>
          <w:p w:rsidR="00043B68" w:rsidRDefault="00043B68" w:rsidP="00043B68">
            <w:pPr>
              <w:pStyle w:val="Akapitzlist"/>
              <w:numPr>
                <w:ilvl w:val="0"/>
                <w:numId w:val="3"/>
              </w:numPr>
            </w:pPr>
            <w:r>
              <w:t xml:space="preserve">Lek oryginalny vs leki </w:t>
            </w:r>
            <w:r w:rsidR="00003449">
              <w:t>generyczne porównanie</w:t>
            </w:r>
            <w:r>
              <w:t xml:space="preserve"> aspektów technologiczno-</w:t>
            </w:r>
            <w:proofErr w:type="spellStart"/>
            <w:r>
              <w:t>formulacyjnych</w:t>
            </w:r>
            <w:proofErr w:type="spellEnd"/>
          </w:p>
          <w:p w:rsidR="008239DE" w:rsidRDefault="008239DE" w:rsidP="00043B68">
            <w:pPr>
              <w:pStyle w:val="Akapitzlist"/>
              <w:numPr>
                <w:ilvl w:val="0"/>
                <w:numId w:val="3"/>
              </w:numPr>
            </w:pPr>
            <w:r>
              <w:t xml:space="preserve">Nowe postaci recepturowych leków </w:t>
            </w:r>
            <w:proofErr w:type="spellStart"/>
            <w:r>
              <w:t>pediatrycznych-stosowanie</w:t>
            </w:r>
            <w:proofErr w:type="spellEnd"/>
            <w:r>
              <w:t>, skład  i wytwarzanie</w:t>
            </w:r>
          </w:p>
          <w:p w:rsidR="008239DE" w:rsidRDefault="008239DE" w:rsidP="00043B68">
            <w:pPr>
              <w:pStyle w:val="Akapitzlist"/>
              <w:numPr>
                <w:ilvl w:val="0"/>
                <w:numId w:val="3"/>
              </w:numPr>
            </w:pPr>
            <w:r>
              <w:t>Nowoczesne metody oceny jakości kosmeceutyków dostępnych w aptece</w:t>
            </w:r>
          </w:p>
          <w:p w:rsidR="008239DE" w:rsidRDefault="008239DE" w:rsidP="00043B68">
            <w:pPr>
              <w:pStyle w:val="Akapitzlist"/>
              <w:numPr>
                <w:ilvl w:val="0"/>
                <w:numId w:val="3"/>
              </w:numPr>
            </w:pPr>
            <w:r>
              <w:t xml:space="preserve">Język relacji </w:t>
            </w:r>
            <w:proofErr w:type="spellStart"/>
            <w:r>
              <w:t>faramceuta</w:t>
            </w:r>
            <w:proofErr w:type="spellEnd"/>
            <w:r>
              <w:t>-pacjent. Jak skutecznie i efektywnie komunikować się z pacjentem</w:t>
            </w:r>
          </w:p>
          <w:p w:rsidR="00041BE2" w:rsidRDefault="00041BE2" w:rsidP="00041BE2">
            <w:pPr>
              <w:pStyle w:val="Akapitzlist"/>
              <w:numPr>
                <w:ilvl w:val="0"/>
                <w:numId w:val="3"/>
              </w:numPr>
            </w:pPr>
            <w:r>
              <w:t xml:space="preserve">Doświadczalne wyznaczanie powinowactwa związków </w:t>
            </w:r>
            <w:r>
              <w:tab/>
              <w:t>na izolowanych tkankach zwierzęcych na przykładzie potencjalnych antagonistów receptora H1</w:t>
            </w:r>
            <w:r>
              <w:tab/>
            </w:r>
          </w:p>
          <w:p w:rsidR="00AC536C" w:rsidRDefault="00041BE2" w:rsidP="00041BE2">
            <w:pPr>
              <w:pStyle w:val="Akapitzlist"/>
              <w:numPr>
                <w:ilvl w:val="0"/>
                <w:numId w:val="3"/>
              </w:numPr>
            </w:pPr>
            <w:r>
              <w:t xml:space="preserve">Modelowanie cząsteczkowe tworzenie modelu homologicznego receptora </w:t>
            </w:r>
            <w:proofErr w:type="spellStart"/>
            <w:r>
              <w:t>transmembranowego</w:t>
            </w:r>
            <w:proofErr w:type="spellEnd"/>
            <w:r>
              <w:t xml:space="preserve"> i symulacja oddziaływań ligandów w jego miejscu wiążącym.</w:t>
            </w:r>
          </w:p>
          <w:p w:rsidR="0027081D" w:rsidRDefault="00AC536C" w:rsidP="00043B68">
            <w:pPr>
              <w:pStyle w:val="Akapitzlist"/>
              <w:numPr>
                <w:ilvl w:val="0"/>
                <w:numId w:val="3"/>
              </w:numPr>
            </w:pPr>
            <w:proofErr w:type="spellStart"/>
            <w:r w:rsidRPr="00AC536C">
              <w:t>Nanoproszki</w:t>
            </w:r>
            <w:proofErr w:type="spellEnd"/>
            <w:r w:rsidRPr="00AC536C">
              <w:t xml:space="preserve"> węglowe i diamentowe jako składniki kremów o charakterze antyoksydacyjnym.</w:t>
            </w:r>
          </w:p>
          <w:p w:rsidR="00043B68" w:rsidRDefault="0027081D" w:rsidP="00043B68">
            <w:pPr>
              <w:pStyle w:val="Akapitzlist"/>
              <w:numPr>
                <w:ilvl w:val="0"/>
                <w:numId w:val="3"/>
              </w:numPr>
            </w:pPr>
            <w:r>
              <w:t xml:space="preserve">Organizacja pracy w laboratorium rozwoju, praktyczne aspekty </w:t>
            </w:r>
            <w:proofErr w:type="spellStart"/>
            <w:r>
              <w:t>formulacji</w:t>
            </w:r>
            <w:proofErr w:type="spellEnd"/>
            <w:r>
              <w:t xml:space="preserve"> leków</w:t>
            </w:r>
            <w:r w:rsidR="00041BE2">
              <w:tab/>
            </w:r>
            <w:r w:rsidR="00041BE2">
              <w:tab/>
            </w:r>
            <w:r w:rsidR="00041BE2">
              <w:tab/>
            </w:r>
            <w:r w:rsidR="00041BE2">
              <w:tab/>
            </w:r>
            <w:r w:rsidR="00041BE2">
              <w:tab/>
            </w:r>
            <w:r w:rsidR="00041BE2">
              <w:tab/>
            </w:r>
            <w:r w:rsidR="00041BE2">
              <w:tab/>
            </w:r>
            <w:r w:rsidR="00041BE2">
              <w:tab/>
            </w:r>
          </w:p>
          <w:p w:rsidR="00043B68" w:rsidRPr="00003449" w:rsidRDefault="00003449" w:rsidP="00043B68">
            <w:pPr>
              <w:rPr>
                <w:b/>
              </w:rPr>
            </w:pPr>
            <w:r w:rsidRPr="00003449">
              <w:rPr>
                <w:b/>
              </w:rPr>
              <w:t>Projekty</w:t>
            </w:r>
            <w:r w:rsidR="00043B68" w:rsidRPr="00003449">
              <w:rPr>
                <w:b/>
              </w:rPr>
              <w:t>:</w:t>
            </w:r>
          </w:p>
          <w:p w:rsidR="00043B68" w:rsidRDefault="00043B68" w:rsidP="00043B68">
            <w:pPr>
              <w:pStyle w:val="Akapitzlist"/>
              <w:numPr>
                <w:ilvl w:val="0"/>
                <w:numId w:val="4"/>
              </w:numPr>
            </w:pPr>
            <w:r>
              <w:t>Wpływ czasu i warunków kiełkowania na profil chemiczny i aktywność utleniającą kiełków buraka ćwikłowego</w:t>
            </w:r>
          </w:p>
          <w:p w:rsidR="00043B68" w:rsidRDefault="00043B68" w:rsidP="00043B68">
            <w:pPr>
              <w:pStyle w:val="Akapitzlist"/>
              <w:numPr>
                <w:ilvl w:val="0"/>
                <w:numId w:val="4"/>
              </w:numPr>
            </w:pPr>
            <w:r>
              <w:t xml:space="preserve">Przedkliniczne etapy badań nowych </w:t>
            </w:r>
            <w:proofErr w:type="spellStart"/>
            <w:r>
              <w:t>formulacji</w:t>
            </w:r>
            <w:proofErr w:type="spellEnd"/>
            <w:r>
              <w:t xml:space="preserve"> farmaceutycznych</w:t>
            </w:r>
          </w:p>
          <w:p w:rsidR="005A541E" w:rsidRDefault="008239DE" w:rsidP="005A541E">
            <w:pPr>
              <w:pStyle w:val="Akapitzlist"/>
              <w:numPr>
                <w:ilvl w:val="0"/>
                <w:numId w:val="4"/>
              </w:numPr>
            </w:pPr>
            <w:r w:rsidRPr="008239DE">
              <w:lastRenderedPageBreak/>
              <w:t>Nowe leki:</w:t>
            </w:r>
            <w:r>
              <w:t xml:space="preserve"> </w:t>
            </w:r>
            <w:r w:rsidRPr="008239DE">
              <w:t>Bakteriocyny</w:t>
            </w:r>
            <w:r w:rsidR="005A541E">
              <w:t xml:space="preserve"> </w:t>
            </w:r>
          </w:p>
          <w:p w:rsidR="0027081D" w:rsidRDefault="005A541E" w:rsidP="005A541E">
            <w:pPr>
              <w:pStyle w:val="Akapitzlist"/>
              <w:numPr>
                <w:ilvl w:val="0"/>
                <w:numId w:val="4"/>
              </w:numPr>
            </w:pPr>
            <w:r>
              <w:t xml:space="preserve">Analiza </w:t>
            </w:r>
            <w:proofErr w:type="spellStart"/>
            <w:r>
              <w:t>retrosyntetyczna</w:t>
            </w:r>
            <w:proofErr w:type="spellEnd"/>
            <w:r>
              <w:t xml:space="preserve"> struktur wybranych leków z uwzględnieniem aspektów technologicznych </w:t>
            </w:r>
            <w:r>
              <w:tab/>
            </w:r>
          </w:p>
          <w:p w:rsidR="008239DE" w:rsidRDefault="0027081D" w:rsidP="005A541E">
            <w:pPr>
              <w:pStyle w:val="Akapitzlist"/>
              <w:numPr>
                <w:ilvl w:val="0"/>
                <w:numId w:val="4"/>
              </w:numPr>
            </w:pPr>
            <w:r>
              <w:t>Praktyczne wykorzystanie technik biologii molekularnej- od genu do białka</w:t>
            </w:r>
            <w:r w:rsidR="005A541E">
              <w:tab/>
            </w:r>
            <w:r w:rsidR="005A541E">
              <w:tab/>
            </w:r>
            <w:r w:rsidR="005A541E">
              <w:tab/>
            </w:r>
            <w:r w:rsidR="005A541E">
              <w:tab/>
            </w:r>
          </w:p>
          <w:p w:rsidR="005A541E" w:rsidRDefault="005A541E" w:rsidP="00003449">
            <w:pPr>
              <w:ind w:left="360"/>
            </w:pPr>
          </w:p>
        </w:tc>
      </w:tr>
      <w:tr w:rsidR="008F725B" w:rsidTr="00A13EAB">
        <w:trPr>
          <w:trHeight w:val="1042"/>
        </w:trPr>
        <w:tc>
          <w:tcPr>
            <w:tcW w:w="9062" w:type="dxa"/>
            <w:gridSpan w:val="5"/>
          </w:tcPr>
          <w:p w:rsidR="008F725B" w:rsidRDefault="008F725B">
            <w:r w:rsidRPr="00003449">
              <w:rPr>
                <w:b/>
              </w:rPr>
              <w:lastRenderedPageBreak/>
              <w:t>Zajęcia projektowe i warsztaty interdyscyplinarne</w:t>
            </w:r>
            <w:r>
              <w:t xml:space="preserve">  </w:t>
            </w:r>
          </w:p>
          <w:p w:rsidR="008239DE" w:rsidRPr="00003449" w:rsidRDefault="008239DE">
            <w:pPr>
              <w:rPr>
                <w:b/>
              </w:rPr>
            </w:pPr>
            <w:r w:rsidRPr="00003449">
              <w:rPr>
                <w:b/>
              </w:rPr>
              <w:t>Warsztaty:</w:t>
            </w:r>
          </w:p>
          <w:p w:rsidR="00EA2217" w:rsidRDefault="00EA2217" w:rsidP="00043B68">
            <w:pPr>
              <w:pStyle w:val="Akapitzlist"/>
              <w:numPr>
                <w:ilvl w:val="0"/>
                <w:numId w:val="2"/>
              </w:numPr>
            </w:pPr>
            <w:r w:rsidRPr="00EA2217">
              <w:t xml:space="preserve">Powstrzymajmy lekooporność bakterii  </w:t>
            </w:r>
          </w:p>
          <w:p w:rsidR="00043B68" w:rsidRDefault="00043B68" w:rsidP="00043B68">
            <w:pPr>
              <w:pStyle w:val="Akapitzlist"/>
              <w:numPr>
                <w:ilvl w:val="0"/>
                <w:numId w:val="2"/>
              </w:numPr>
            </w:pPr>
            <w:r w:rsidRPr="00043B68">
              <w:t>Jak dobrze się zaprezentować na rynku pracy</w:t>
            </w:r>
          </w:p>
          <w:p w:rsidR="008239DE" w:rsidRDefault="008239DE" w:rsidP="00043B68">
            <w:pPr>
              <w:pStyle w:val="Akapitzlist"/>
              <w:numPr>
                <w:ilvl w:val="0"/>
                <w:numId w:val="2"/>
              </w:numPr>
            </w:pPr>
            <w:r>
              <w:t>Zamówienia publiczne w opiece medycznej</w:t>
            </w:r>
          </w:p>
          <w:p w:rsidR="00F650E4" w:rsidRDefault="00F650E4" w:rsidP="00043B68">
            <w:pPr>
              <w:pStyle w:val="Akapitzlist"/>
              <w:numPr>
                <w:ilvl w:val="0"/>
                <w:numId w:val="2"/>
              </w:numPr>
            </w:pPr>
            <w:r>
              <w:t>Profesjonalny pracownik przedstawicielem firmy i zawodu</w:t>
            </w:r>
          </w:p>
          <w:p w:rsidR="00003449" w:rsidRDefault="00F12CE6" w:rsidP="00F12CE6">
            <w:pPr>
              <w:pStyle w:val="Akapitzlist"/>
              <w:numPr>
                <w:ilvl w:val="0"/>
                <w:numId w:val="2"/>
              </w:numPr>
            </w:pPr>
            <w:r w:rsidRPr="00F12CE6">
              <w:t>Ocena poziomów wybranych metali toksycznych w preparatach roślinnych (suszach ziołowych) sprzedawanych w aptekach lub sklepach zielarskich jako suplementy diety lub preparaty lecznicze metodą AAS</w:t>
            </w:r>
          </w:p>
          <w:p w:rsidR="00A105B7" w:rsidRDefault="00A105B7" w:rsidP="00F12CE6">
            <w:pPr>
              <w:pStyle w:val="Akapitzlist"/>
              <w:numPr>
                <w:ilvl w:val="0"/>
                <w:numId w:val="2"/>
              </w:numPr>
            </w:pPr>
            <w:r>
              <w:t>Prawidłowe żywienie podstawą zdrowia i urody</w:t>
            </w:r>
          </w:p>
          <w:p w:rsidR="008239DE" w:rsidRPr="00003449" w:rsidRDefault="008239DE" w:rsidP="00003449">
            <w:pPr>
              <w:rPr>
                <w:b/>
              </w:rPr>
            </w:pPr>
            <w:r w:rsidRPr="00003449">
              <w:rPr>
                <w:b/>
              </w:rPr>
              <w:t>Projekty:</w:t>
            </w:r>
          </w:p>
          <w:p w:rsidR="008239DE" w:rsidRDefault="00F650E4" w:rsidP="008239DE">
            <w:r>
              <w:t>1.</w:t>
            </w:r>
            <w:r w:rsidR="008239DE">
              <w:t>Dochodzenie epidemiologiczne w przemyśle i w szpitalu-czyli skąd się wzięły te bakterie</w:t>
            </w:r>
          </w:p>
          <w:p w:rsidR="008239DE" w:rsidRDefault="00F650E4" w:rsidP="008239DE">
            <w:r>
              <w:t>2.</w:t>
            </w:r>
            <w:r w:rsidR="008239DE">
              <w:t>Razem zróbmy nowy, bezpieczny kosmetyk</w:t>
            </w:r>
          </w:p>
          <w:p w:rsidR="00F650E4" w:rsidRDefault="00F650E4" w:rsidP="008239DE">
            <w:r>
              <w:t>3.</w:t>
            </w:r>
            <w:r w:rsidRPr="00F650E4">
              <w:t>Zarejestrujmy lek lub suplement</w:t>
            </w:r>
          </w:p>
          <w:p w:rsidR="00F650E4" w:rsidRDefault="00F650E4" w:rsidP="008239DE">
            <w:r>
              <w:t xml:space="preserve">4. </w:t>
            </w:r>
            <w:r w:rsidRPr="00F650E4">
              <w:t>Badania kliniczne – jak to się robi ?</w:t>
            </w:r>
          </w:p>
          <w:p w:rsidR="00F650E4" w:rsidRDefault="00F650E4" w:rsidP="008239DE">
            <w:r>
              <w:t xml:space="preserve">5. </w:t>
            </w:r>
            <w:r w:rsidRPr="00F650E4">
              <w:t>Suplementy diety leki czy żywność</w:t>
            </w:r>
          </w:p>
          <w:p w:rsidR="00F650E4" w:rsidRDefault="00F650E4" w:rsidP="008239DE">
            <w:r>
              <w:t xml:space="preserve">6. </w:t>
            </w:r>
            <w:r w:rsidRPr="00F650E4">
              <w:t>Wyroby medyczne  - co się za tym kryje ?</w:t>
            </w:r>
          </w:p>
          <w:p w:rsidR="005A541E" w:rsidRDefault="005A541E" w:rsidP="008239DE">
            <w:r>
              <w:t xml:space="preserve">7. </w:t>
            </w:r>
            <w:r w:rsidRPr="005A541E">
              <w:t>Zarządz</w:t>
            </w:r>
            <w:r w:rsidR="00003449">
              <w:t xml:space="preserve">anie w laboratoriach badawczych </w:t>
            </w:r>
            <w:r w:rsidRPr="005A541E">
              <w:t xml:space="preserve"> i wzorcujących pracujący zgodnie z normą PN EN-ISO 17025:2005</w:t>
            </w:r>
            <w:r w:rsidRPr="005A541E">
              <w:tab/>
            </w:r>
          </w:p>
          <w:p w:rsidR="00F12CE6" w:rsidRDefault="00F12CE6" w:rsidP="008239DE">
            <w:r>
              <w:t xml:space="preserve">8. </w:t>
            </w:r>
            <w:r w:rsidRPr="00F12CE6">
              <w:t>Ocena bezpieczeństwa kosmetyków : metody badania toksyczności kosmetyków, szacowania ryzyka narażenia</w:t>
            </w:r>
          </w:p>
          <w:p w:rsidR="008239DE" w:rsidRDefault="008239DE" w:rsidP="008239DE"/>
        </w:tc>
      </w:tr>
    </w:tbl>
    <w:p w:rsidR="00B424C4" w:rsidRDefault="00B424C4"/>
    <w:sectPr w:rsidR="00B4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654"/>
    <w:multiLevelType w:val="hybridMultilevel"/>
    <w:tmpl w:val="AED4901C"/>
    <w:lvl w:ilvl="0" w:tplc="A3F4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C11"/>
    <w:multiLevelType w:val="hybridMultilevel"/>
    <w:tmpl w:val="08B44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4C72"/>
    <w:multiLevelType w:val="hybridMultilevel"/>
    <w:tmpl w:val="651E8730"/>
    <w:lvl w:ilvl="0" w:tplc="68B8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35FA"/>
    <w:multiLevelType w:val="hybridMultilevel"/>
    <w:tmpl w:val="5262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556E"/>
    <w:multiLevelType w:val="hybridMultilevel"/>
    <w:tmpl w:val="F648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7018"/>
    <w:multiLevelType w:val="hybridMultilevel"/>
    <w:tmpl w:val="8D789640"/>
    <w:lvl w:ilvl="0" w:tplc="F9C459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FC"/>
    <w:rsid w:val="00003449"/>
    <w:rsid w:val="00041BE2"/>
    <w:rsid w:val="00043B68"/>
    <w:rsid w:val="001D28F0"/>
    <w:rsid w:val="0027081D"/>
    <w:rsid w:val="002C059C"/>
    <w:rsid w:val="003B4BED"/>
    <w:rsid w:val="005A541E"/>
    <w:rsid w:val="006972DA"/>
    <w:rsid w:val="007319DC"/>
    <w:rsid w:val="008239DE"/>
    <w:rsid w:val="008F37FC"/>
    <w:rsid w:val="008F725B"/>
    <w:rsid w:val="00A06DBB"/>
    <w:rsid w:val="00A105B7"/>
    <w:rsid w:val="00A13EAB"/>
    <w:rsid w:val="00AC536C"/>
    <w:rsid w:val="00AF78AB"/>
    <w:rsid w:val="00B424C4"/>
    <w:rsid w:val="00BD3823"/>
    <w:rsid w:val="00DA02C5"/>
    <w:rsid w:val="00DE571D"/>
    <w:rsid w:val="00E06439"/>
    <w:rsid w:val="00E855CC"/>
    <w:rsid w:val="00EA2217"/>
    <w:rsid w:val="00F12CE6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317E7-F776-49AB-87D1-1D413FA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Stańczyk</cp:lastModifiedBy>
  <cp:revision>3</cp:revision>
  <cp:lastPrinted>2016-06-02T07:56:00Z</cp:lastPrinted>
  <dcterms:created xsi:type="dcterms:W3CDTF">2016-06-02T10:41:00Z</dcterms:created>
  <dcterms:modified xsi:type="dcterms:W3CDTF">2016-06-02T10:45:00Z</dcterms:modified>
</cp:coreProperties>
</file>