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8A" w:rsidRPr="009B7607" w:rsidRDefault="00C44F8A" w:rsidP="009B7607">
      <w:pPr>
        <w:pStyle w:val="Default"/>
        <w:jc w:val="both"/>
      </w:pPr>
    </w:p>
    <w:p w:rsidR="00C44F8A" w:rsidRPr="009B7607" w:rsidRDefault="00C44F8A" w:rsidP="009B7607">
      <w:pPr>
        <w:pStyle w:val="Default"/>
        <w:jc w:val="center"/>
      </w:pPr>
    </w:p>
    <w:p w:rsidR="00017F9E" w:rsidRDefault="00D002E8" w:rsidP="009B7607">
      <w:pPr>
        <w:pStyle w:val="Default"/>
        <w:jc w:val="center"/>
        <w:rPr>
          <w:b/>
          <w:bCs/>
          <w:color w:val="auto"/>
        </w:rPr>
      </w:pPr>
      <w:r w:rsidRPr="009B7607">
        <w:rPr>
          <w:b/>
          <w:bCs/>
          <w:color w:val="auto"/>
        </w:rPr>
        <w:t xml:space="preserve">Regulamin praktyk wakacyjnych </w:t>
      </w:r>
    </w:p>
    <w:p w:rsidR="009B7607" w:rsidRPr="009B7607" w:rsidRDefault="00017F9E" w:rsidP="009B760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realizowanych </w:t>
      </w:r>
      <w:r w:rsidR="00C44F8A" w:rsidRPr="009B7607">
        <w:rPr>
          <w:b/>
          <w:bCs/>
          <w:color w:val="auto"/>
        </w:rPr>
        <w:t xml:space="preserve">na kierunku </w:t>
      </w:r>
      <w:r w:rsidR="00D002E8" w:rsidRPr="009B7607">
        <w:rPr>
          <w:b/>
          <w:bCs/>
          <w:color w:val="auto"/>
        </w:rPr>
        <w:t>analityka m</w:t>
      </w:r>
      <w:r w:rsidR="00C44F8A" w:rsidRPr="009B7607">
        <w:rPr>
          <w:b/>
          <w:bCs/>
          <w:color w:val="auto"/>
        </w:rPr>
        <w:t>edyczna</w:t>
      </w:r>
    </w:p>
    <w:p w:rsidR="00C44F8A" w:rsidRPr="009B7607" w:rsidRDefault="00D002E8" w:rsidP="009B7607">
      <w:pPr>
        <w:pStyle w:val="Default"/>
        <w:jc w:val="center"/>
        <w:rPr>
          <w:b/>
          <w:bCs/>
          <w:color w:val="auto"/>
        </w:rPr>
      </w:pPr>
      <w:r w:rsidRPr="009B7607">
        <w:rPr>
          <w:b/>
          <w:bCs/>
          <w:color w:val="auto"/>
        </w:rPr>
        <w:t xml:space="preserve">Oddziału Medycyny Laboratoryjnej Wydziału Farmaceutycznego </w:t>
      </w:r>
      <w:r w:rsidR="009B7607" w:rsidRPr="009B7607">
        <w:rPr>
          <w:b/>
          <w:bCs/>
          <w:color w:val="auto"/>
        </w:rPr>
        <w:t xml:space="preserve">UM </w:t>
      </w:r>
      <w:r w:rsidRPr="009B7607">
        <w:rPr>
          <w:b/>
          <w:bCs/>
          <w:color w:val="auto"/>
        </w:rPr>
        <w:t>w Łodzi</w:t>
      </w:r>
    </w:p>
    <w:p w:rsidR="00D002E8" w:rsidRPr="009B7607" w:rsidRDefault="00D002E8" w:rsidP="009B7607">
      <w:pPr>
        <w:pStyle w:val="Default"/>
        <w:jc w:val="both"/>
        <w:rPr>
          <w:color w:val="auto"/>
        </w:rPr>
      </w:pPr>
    </w:p>
    <w:p w:rsidR="00D002E8" w:rsidRPr="009B7607" w:rsidRDefault="00C44F8A" w:rsidP="009B7607">
      <w:pPr>
        <w:pStyle w:val="NormalnyWeb"/>
        <w:jc w:val="both"/>
      </w:pPr>
      <w:r w:rsidRPr="009B7607">
        <w:t>1. Praktyki stanowią integralny element programu stu</w:t>
      </w:r>
      <w:r w:rsidR="009B7607">
        <w:t>diów i są realizowane zgodnie z </w:t>
      </w:r>
      <w:r w:rsidRPr="009B7607">
        <w:t xml:space="preserve">programem </w:t>
      </w:r>
      <w:r w:rsidR="00D002E8" w:rsidRPr="009B7607">
        <w:t>i planem studiów na kierunku analityka medyczna.</w:t>
      </w:r>
    </w:p>
    <w:p w:rsidR="00D002E8" w:rsidRPr="009B7607" w:rsidRDefault="00D002E8" w:rsidP="009B7607">
      <w:pPr>
        <w:pStyle w:val="NormalnyWeb"/>
        <w:jc w:val="both"/>
      </w:pPr>
      <w:r w:rsidRPr="009B7607">
        <w:t>2. W planie studiów przewidziano 480 godzin</w:t>
      </w:r>
      <w:r w:rsidR="009B7607">
        <w:t xml:space="preserve"> lekcyjnych</w:t>
      </w:r>
      <w:r w:rsidRPr="009B7607">
        <w:t xml:space="preserve"> (3 x 160 godzin) wakacyjnych praktyk zawodowych, które odbywają się po II, III i IV roku studiów i są realizowane przez studenta w okresie wolnym od zajęć dydaktycznych, zgodnie z właściwym dla danego roku programem praktyk (załączniki 1-3</w:t>
      </w:r>
      <w:r w:rsidR="00550018" w:rsidRPr="009B7607">
        <w:t>. Program praktyk</w:t>
      </w:r>
      <w:r w:rsidRPr="009B7607">
        <w:t xml:space="preserve">). </w:t>
      </w:r>
    </w:p>
    <w:p w:rsidR="00C44F8A" w:rsidRPr="009B7607" w:rsidRDefault="00D002E8" w:rsidP="009B7607">
      <w:pPr>
        <w:pStyle w:val="NormalnyWeb"/>
        <w:jc w:val="both"/>
      </w:pPr>
      <w:r w:rsidRPr="009B7607">
        <w:t>3. Praktyki prowadzone są na podstawie porozumienia zawartego między J</w:t>
      </w:r>
      <w:r w:rsidR="00E7537F">
        <w:t>ednostką przyjmującą a Uczelnią.</w:t>
      </w:r>
      <w:r w:rsidRPr="009B7607">
        <w:t xml:space="preserve"> Celem praktyk jest nabycie, doskonalenie i utrwalanie umiejętności praktycznych oraz realizacja efektów kształcenia w naturalnych warunkach pracy diagnostów laboratoryjnych. Zakres przedmiotowy praktyk na poszczególne lata reguluje właściwy program praktyk.</w:t>
      </w:r>
    </w:p>
    <w:p w:rsidR="00550018" w:rsidRPr="009B7607" w:rsidRDefault="00550018" w:rsidP="009B7607">
      <w:pPr>
        <w:pStyle w:val="NormalnyWeb"/>
        <w:jc w:val="both"/>
      </w:pPr>
      <w:r w:rsidRPr="009B7607">
        <w:t xml:space="preserve">4. Miejscem odbywania praktyk jest wybrana przez studenta Jednostka spełniająca określone w programie praktyk kryteria oraz umożliwiająca realizację właściwego zakresu przedmiotowego. Ostatecznej weryfikacji wskazanych przez studentów miejsc odbywania praktyk w </w:t>
      </w:r>
      <w:r w:rsidR="00D92B97">
        <w:t>danym roku, dokonuje</w:t>
      </w:r>
      <w:r w:rsidRPr="009B7607">
        <w:t xml:space="preserve"> Prodziekan. </w:t>
      </w:r>
    </w:p>
    <w:p w:rsidR="00550018" w:rsidRPr="009B7607" w:rsidRDefault="00550018" w:rsidP="009B7607">
      <w:pPr>
        <w:pStyle w:val="NormalnyWeb"/>
        <w:jc w:val="both"/>
      </w:pPr>
      <w:r w:rsidRPr="009B7607">
        <w:t xml:space="preserve">5. Wykaz placówek zaakceptowanych jako miejsca odbywania praktyk wakacyjnych w danym roku akademickim, pozostaje do wglądu w dziekanacie. </w:t>
      </w:r>
    </w:p>
    <w:p w:rsidR="005D6554" w:rsidRPr="009B7607" w:rsidRDefault="005D6554" w:rsidP="009B7607">
      <w:pPr>
        <w:pStyle w:val="NormalnyWeb"/>
        <w:jc w:val="both"/>
      </w:pPr>
      <w:r w:rsidRPr="009B7607">
        <w:t>6. Student może odbywać praktyki poza województwem lub granicą kraju, pod warunkiem wypełnienia postanowień programu praktyk or</w:t>
      </w:r>
      <w:r w:rsidR="00D92B97">
        <w:t xml:space="preserve">az po uzyskaniu zgody </w:t>
      </w:r>
      <w:r w:rsidRPr="009B7607">
        <w:t>Prodziekana.</w:t>
      </w:r>
    </w:p>
    <w:p w:rsidR="002A68F8" w:rsidRPr="009B7607" w:rsidRDefault="002A68F8" w:rsidP="009B7607">
      <w:pPr>
        <w:pStyle w:val="NormalnyWeb"/>
        <w:jc w:val="both"/>
      </w:pPr>
      <w:r w:rsidRPr="009B7607">
        <w:t>7. Jednostka przyjmująca studenta na praktykę zobowiązana jest do zapewnienia warunków niezbędnych do przeprowadzenia praktyki zgodnie z ustal</w:t>
      </w:r>
      <w:r w:rsidR="009B7607">
        <w:t>eniami porozumienia zawartego z </w:t>
      </w:r>
      <w:r w:rsidRPr="009B7607">
        <w:t xml:space="preserve">Uczelnią. </w:t>
      </w:r>
    </w:p>
    <w:p w:rsidR="009B7607" w:rsidRPr="009B7607" w:rsidRDefault="002A68F8" w:rsidP="009B7607">
      <w:pPr>
        <w:pStyle w:val="NormalnyWeb"/>
        <w:jc w:val="both"/>
      </w:pPr>
      <w:r w:rsidRPr="009B7607">
        <w:t xml:space="preserve">8. Opiekunem studenta w trakcie realizacji praktyk jest diagnosta laboratoryjny wskazany przez kierownika Jednostki, który ustala szczegółowy harmonogram praktyk i sprawuje pieczę nad jego realizacją. </w:t>
      </w:r>
    </w:p>
    <w:p w:rsidR="002A68F8" w:rsidRPr="009B7607" w:rsidRDefault="002A68F8" w:rsidP="009B7607">
      <w:pPr>
        <w:pStyle w:val="NormalnyWeb"/>
        <w:jc w:val="both"/>
      </w:pPr>
      <w:r w:rsidRPr="009B7607">
        <w:t xml:space="preserve">9. Student zobowiązany jest do prowadzenia Dziennika praktyk zawodowych. </w:t>
      </w:r>
    </w:p>
    <w:p w:rsidR="009B7607" w:rsidRDefault="002A68F8" w:rsidP="009B7607">
      <w:pPr>
        <w:pStyle w:val="NormalnyWeb"/>
        <w:jc w:val="both"/>
      </w:pPr>
      <w:r w:rsidRPr="009B7607">
        <w:t>10. Prodziekan ds. O</w:t>
      </w:r>
      <w:r w:rsidR="00851C3F">
        <w:t>d</w:t>
      </w:r>
      <w:r w:rsidRPr="009B7607">
        <w:t xml:space="preserve">działu Medycyny Laboratoryjnej powołuje spośród nauczycieli akademickich Opiekuna praktyk z ramienia Uczelni. </w:t>
      </w:r>
    </w:p>
    <w:p w:rsidR="002A68F8" w:rsidRPr="009B7607" w:rsidRDefault="009B7607" w:rsidP="009B7607">
      <w:pPr>
        <w:pStyle w:val="NormalnyWeb"/>
        <w:jc w:val="both"/>
      </w:pPr>
      <w:r>
        <w:t xml:space="preserve">11. </w:t>
      </w:r>
      <w:r w:rsidR="002A68F8" w:rsidRPr="009B7607">
        <w:t>Opiekun praktyk jako przedstawiciel Uczelni jest przełożonym studentów odbywających praktykę, a w szczególności: sprawuje nadzór dydaktyczno-wychowawczy nad studentami oraz prowadzi kontrolę i ocenę przebiegu praktyki zawodowej, rozstrzyga wspólnie z Jednostką przyjmującą studenta na praktyki sprawy związane z przebiegiem praktyki, ponosi odpowiedzialność za realizację praktyk, zgodnie z ich celami i ustalonym programem.</w:t>
      </w:r>
    </w:p>
    <w:p w:rsidR="00C44F8A" w:rsidRPr="009B7607" w:rsidRDefault="009B7607" w:rsidP="009B7607">
      <w:pPr>
        <w:pStyle w:val="NormalnyWeb"/>
        <w:jc w:val="both"/>
      </w:pPr>
      <w:r>
        <w:lastRenderedPageBreak/>
        <w:t>12</w:t>
      </w:r>
      <w:r w:rsidR="002A68F8" w:rsidRPr="009B7607">
        <w:t xml:space="preserve">. </w:t>
      </w:r>
      <w:r w:rsidR="00C44F8A" w:rsidRPr="009B7607">
        <w:t xml:space="preserve">Praktyki </w:t>
      </w:r>
      <w:r w:rsidR="002A68F8" w:rsidRPr="009B7607">
        <w:t xml:space="preserve">wakacyjne </w:t>
      </w:r>
      <w:r w:rsidR="00C44F8A" w:rsidRPr="009B7607">
        <w:t xml:space="preserve">są bezpłatne. Ewentualne koszty związane z odbywaniem praktyk ponosi student. </w:t>
      </w:r>
    </w:p>
    <w:p w:rsidR="009B7607" w:rsidRPr="009B7607" w:rsidRDefault="009B7607" w:rsidP="009B7607">
      <w:pPr>
        <w:pStyle w:val="Default"/>
        <w:spacing w:after="149"/>
        <w:jc w:val="both"/>
        <w:rPr>
          <w:color w:val="auto"/>
        </w:rPr>
      </w:pPr>
      <w:r>
        <w:rPr>
          <w:color w:val="auto"/>
        </w:rPr>
        <w:t>13</w:t>
      </w:r>
      <w:r w:rsidRPr="009B7607">
        <w:rPr>
          <w:color w:val="auto"/>
        </w:rPr>
        <w:t>. W przypadkach nieuregulowanych w niniejszym Regula</w:t>
      </w:r>
      <w:r w:rsidR="00D92B97">
        <w:rPr>
          <w:color w:val="auto"/>
        </w:rPr>
        <w:t>minie, decyzje podejmuje Prodziekan</w:t>
      </w:r>
      <w:bookmarkStart w:id="0" w:name="_GoBack"/>
      <w:bookmarkEnd w:id="0"/>
      <w:r w:rsidRPr="009B7607">
        <w:rPr>
          <w:color w:val="auto"/>
        </w:rPr>
        <w:t xml:space="preserve"> po zasięgnięciu opinii Opiekuna praktyk z ramienia Uczelni. </w:t>
      </w:r>
    </w:p>
    <w:p w:rsidR="009B7607" w:rsidRPr="009B7607" w:rsidRDefault="009B7607" w:rsidP="009B7607">
      <w:pPr>
        <w:pStyle w:val="Default"/>
        <w:jc w:val="both"/>
        <w:rPr>
          <w:color w:val="auto"/>
        </w:rPr>
      </w:pPr>
      <w:r>
        <w:rPr>
          <w:color w:val="auto"/>
        </w:rPr>
        <w:t>14.</w:t>
      </w:r>
      <w:r w:rsidRPr="009B7607">
        <w:rPr>
          <w:color w:val="auto"/>
        </w:rPr>
        <w:t xml:space="preserve"> Od decyzji </w:t>
      </w:r>
      <w:r w:rsidR="00D92B97">
        <w:rPr>
          <w:color w:val="auto"/>
        </w:rPr>
        <w:t>Prodziekana</w:t>
      </w:r>
      <w:r w:rsidRPr="009B7607">
        <w:rPr>
          <w:color w:val="auto"/>
        </w:rPr>
        <w:t xml:space="preserve"> służy odwołanie do Rektora. </w:t>
      </w:r>
    </w:p>
    <w:p w:rsidR="009B7607" w:rsidRPr="009B7607" w:rsidRDefault="009B7607" w:rsidP="009B7607">
      <w:pPr>
        <w:pStyle w:val="NormalnyWeb"/>
        <w:jc w:val="both"/>
      </w:pPr>
    </w:p>
    <w:p w:rsidR="00C44F8A" w:rsidRPr="009B7607" w:rsidRDefault="00C44F8A" w:rsidP="009B7607">
      <w:pPr>
        <w:pStyle w:val="Default"/>
        <w:jc w:val="both"/>
        <w:rPr>
          <w:color w:val="auto"/>
        </w:rPr>
      </w:pPr>
    </w:p>
    <w:p w:rsidR="00BF4594" w:rsidRPr="009B7607" w:rsidRDefault="00BF4594" w:rsidP="009B7607">
      <w:pPr>
        <w:jc w:val="both"/>
        <w:rPr>
          <w:sz w:val="24"/>
          <w:szCs w:val="24"/>
        </w:rPr>
      </w:pPr>
    </w:p>
    <w:sectPr w:rsidR="00BF4594" w:rsidRPr="009B7607" w:rsidSect="009B7607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A"/>
    <w:rsid w:val="00017F9E"/>
    <w:rsid w:val="001558DB"/>
    <w:rsid w:val="001A743D"/>
    <w:rsid w:val="002A68F8"/>
    <w:rsid w:val="00550018"/>
    <w:rsid w:val="005D6554"/>
    <w:rsid w:val="00851C3F"/>
    <w:rsid w:val="009B7607"/>
    <w:rsid w:val="00BF4594"/>
    <w:rsid w:val="00C44F8A"/>
    <w:rsid w:val="00D002E8"/>
    <w:rsid w:val="00D92B97"/>
    <w:rsid w:val="00DF1E28"/>
    <w:rsid w:val="00DF5611"/>
    <w:rsid w:val="00E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BB9A3D-D9CE-4E4A-B782-92FBAD9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Sikora</dc:creator>
  <cp:keywords/>
  <dc:description/>
  <cp:lastModifiedBy>Aleksandra Jóźwiak</cp:lastModifiedBy>
  <cp:revision>4</cp:revision>
  <dcterms:created xsi:type="dcterms:W3CDTF">2020-02-05T12:22:00Z</dcterms:created>
  <dcterms:modified xsi:type="dcterms:W3CDTF">2020-02-05T12:23:00Z</dcterms:modified>
</cp:coreProperties>
</file>