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E260" w14:textId="4160FBE5" w:rsidR="00243526" w:rsidRPr="00774D36" w:rsidRDefault="00243526" w:rsidP="00774D36">
      <w:pPr>
        <w:spacing w:after="0" w:line="276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</w:pPr>
      <w:r w:rsidRPr="00774D36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</w:rPr>
        <w:t>Załącznik nr 4</w:t>
      </w:r>
    </w:p>
    <w:p w14:paraId="40AC5742" w14:textId="272CC908" w:rsidR="001D2C04" w:rsidRDefault="001D2C04" w:rsidP="00774D36">
      <w:pPr>
        <w:spacing w:after="0" w:line="276" w:lineRule="auto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14:paraId="7C2909B9" w14:textId="77777777" w:rsidR="006B4FE2" w:rsidRPr="00774D36" w:rsidRDefault="006B4FE2" w:rsidP="00774D36">
      <w:pPr>
        <w:spacing w:after="0" w:line="276" w:lineRule="auto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</w:p>
    <w:p w14:paraId="7E24DE71" w14:textId="3E7492DF" w:rsidR="00D818DC" w:rsidRDefault="001603AA" w:rsidP="00774D3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74D36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RAMOWY PROGRAM PRAKTYK PO I ROKU </w:t>
      </w:r>
    </w:p>
    <w:p w14:paraId="4E234F25" w14:textId="4CC008F8" w:rsidR="001603AA" w:rsidRPr="00774D36" w:rsidRDefault="001603AA" w:rsidP="00774D36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74D36">
        <w:rPr>
          <w:rStyle w:val="Pogrubienie"/>
          <w:rFonts w:ascii="Times New Roman" w:hAnsi="Times New Roman" w:cs="Times New Roman"/>
          <w:color w:val="222222"/>
          <w:sz w:val="24"/>
          <w:szCs w:val="24"/>
          <w:u w:val="single"/>
        </w:rPr>
        <w:t>Oddziału Kosmetologii Wydziału Farmaceutycznego</w:t>
      </w:r>
    </w:p>
    <w:p w14:paraId="4BCFCA5B" w14:textId="77777777" w:rsidR="00D818DC" w:rsidRDefault="00D818DC" w:rsidP="00774D36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BA02937" w14:textId="7D92EA82" w:rsidR="00743DB2" w:rsidRPr="00774D36" w:rsidRDefault="00743DB2" w:rsidP="00774D36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Praktyka zawodowa mająca na celu pogłębianie wiedzy teoretycznej i doskonalenie umiejętności praktycznych w zakresie kosmetologii pielęgnacyjnej, zdobytych w czasie pierwszego roku studiów I stopnia na kierunku Kosmetologia. Warunkiem dopuszczenia do odbycia praktyk jest zaliczenie przedmiotów kosmetologia pielęgnacyjna, podstawy wizażu, </w:t>
      </w:r>
      <w:r w:rsidR="00AF6D25"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podstawy podologii</w:t>
      </w:r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D459557" w14:textId="5E9ADD88" w:rsidR="00AD7726" w:rsidRPr="00C55B67" w:rsidRDefault="00743DB2" w:rsidP="00DD534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Zajęcia praktyczne realizowane są w wybranych gabinetach kosmetycznych/ kosmetologicznych. </w:t>
      </w:r>
      <w:bookmarkStart w:id="0" w:name="_Hlk83286795"/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Czas</w:t>
      </w:r>
      <w:r w:rsidR="00BE401B"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trwania praktyk wakacyjnych to </w:t>
      </w:r>
      <w:r w:rsidR="00AF6D25" w:rsidRPr="00774D36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225</w:t>
      </w:r>
      <w:r w:rsidRPr="00774D36">
        <w:rPr>
          <w:rStyle w:val="Pogrubieni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godzin dydaktycznych w okresie od 1 lipca do 31 sierpnia</w:t>
      </w:r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EE5DBB"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uzasadnionych przypadkach istnieje możliwość uzyskania zgody na odbycie praktyk również w innych miesiącach (maj, czerwiec, wrzesień, październik) jedynie za zgodą kierownika przedmiotów kosmetologia pielęgnacyjna, podstawy wizażu, podstawy podologii prof. dr hab. n. med. Heleny </w:t>
      </w:r>
      <w:proofErr w:type="spellStart"/>
      <w:r w:rsidR="00EE5DBB"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Rotsztejn</w:t>
      </w:r>
      <w:proofErr w:type="spellEnd"/>
      <w:r w:rsidR="00EE5DBB"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kierownika praktyk dr n. </w:t>
      </w:r>
      <w:proofErr w:type="spellStart"/>
      <w:r w:rsidR="00EE5DBB"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</w:t>
      </w:r>
      <w:proofErr w:type="spellEnd"/>
      <w:r w:rsidR="00EE5DBB"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kosm. Mirelli Batory oraz Prodziekan ds. Oddziału Kosmetologii prof. dr hab. n. farm. Elżbiety Budzisz. </w:t>
      </w:r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Godzina dydaktyczna zajęć realizowanych w ramach praktyki trwa 45 minut. Dobowy wymiar czasu pracy, odbywania praktyki, to 10 godzin dydaktycznych (8 h), z wyłączeniem niedziel i świąt. Całkowity czas pracy w tygodniu od poniedziałku do piątku to 50 godzin dydaktycznych (40 h). Praktyki mogą odbywać się także w gabinetach </w:t>
      </w:r>
      <w:proofErr w:type="spellStart"/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kosmetyczno</w:t>
      </w:r>
      <w:proofErr w:type="spellEnd"/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dermatologicznych lub medycyny estetycznej, pod warunkiem możliwości zrealizowania programu praktyk. Opiekunem praktyk powinna być osoba posiadająca wykształcenie: technik usług kosmetycznych, licencjonowany kosmetolog lub magister z zakresu </w:t>
      </w:r>
      <w:r w:rsidR="00AD7726" w:rsidRPr="00417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kosmetologii lub </w:t>
      </w:r>
      <w:r w:rsidR="00AD7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wykształcenie </w:t>
      </w:r>
      <w:r w:rsidR="00AD7726" w:rsidRPr="00417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pokrewne. Dopuszcza się inne wykształcenie w innych </w:t>
      </w:r>
      <w:r w:rsidR="00AD7726" w:rsidRPr="003366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instytucjach (np. w przemyśle).</w:t>
      </w:r>
    </w:p>
    <w:p w14:paraId="0A59F69B" w14:textId="417ED205" w:rsidR="00CD178D" w:rsidRPr="00774D36" w:rsidRDefault="00CD178D" w:rsidP="00DD534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385640B2" w14:textId="7DA96642" w:rsidR="00743DB2" w:rsidRPr="00774D36" w:rsidRDefault="00743DB2" w:rsidP="00DD5347">
      <w:pPr>
        <w:spacing w:after="0"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Stosowane metody dydaktyczne w trakcie odbywania praktyk </w:t>
      </w:r>
      <w:r w:rsidR="00D818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774D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przekaz słowny, prezentacja multimedialna, dyskusja, pokaz, rozwiązywanie przypadków. Praca indywidualna lub obserwacja pod nadzorem opiekuna praktyk.</w:t>
      </w:r>
    </w:p>
    <w:bookmarkEnd w:id="0"/>
    <w:p w14:paraId="6B3E83CB" w14:textId="77777777" w:rsidR="004206E4" w:rsidRDefault="004206E4" w:rsidP="00DD5347">
      <w:pPr>
        <w:pStyle w:val="NormalnyWeb"/>
        <w:spacing w:before="0" w:beforeAutospacing="0" w:after="0" w:afterAutospacing="0" w:line="276" w:lineRule="auto"/>
        <w:rPr>
          <w:rStyle w:val="Pogrubienie"/>
          <w:color w:val="222222"/>
        </w:rPr>
      </w:pPr>
    </w:p>
    <w:p w14:paraId="5FFCC2D4" w14:textId="147518A1" w:rsidR="00743DB2" w:rsidRPr="00774D36" w:rsidRDefault="00743DB2" w:rsidP="00DD5347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  <w:r w:rsidRPr="00774D36">
        <w:rPr>
          <w:rStyle w:val="Pogrubienie"/>
          <w:color w:val="222222"/>
        </w:rPr>
        <w:t>Ramowy program praktyk studenckich po I roku Oddziału Kosmetologii Wydziału Farmaceutycznego</w:t>
      </w:r>
    </w:p>
    <w:p w14:paraId="0393B6CE" w14:textId="77777777" w:rsidR="004206E4" w:rsidRDefault="00743DB2" w:rsidP="004206E4">
      <w:pPr>
        <w:pStyle w:val="NormalnyWeb"/>
        <w:spacing w:before="0" w:beforeAutospacing="0" w:after="0" w:afterAutospacing="0" w:line="276" w:lineRule="auto"/>
        <w:jc w:val="both"/>
        <w:rPr>
          <w:color w:val="222222"/>
        </w:rPr>
      </w:pPr>
      <w:r w:rsidRPr="00774D36">
        <w:rPr>
          <w:color w:val="222222"/>
        </w:rPr>
        <w:t>Od studentów wymaga się zrealizowanie w formie teoretycznej lub/i praktycznej wymienionych poniżej treści programowych praktyk:</w:t>
      </w:r>
    </w:p>
    <w:p w14:paraId="7ECB3ADE" w14:textId="54D8A931" w:rsidR="00743DB2" w:rsidRPr="00774D36" w:rsidRDefault="00743DB2" w:rsidP="004206E4">
      <w:pPr>
        <w:pStyle w:val="NormalnyWeb"/>
        <w:spacing w:before="0" w:beforeAutospacing="0" w:after="0" w:afterAutospacing="0" w:line="276" w:lineRule="auto"/>
        <w:rPr>
          <w:color w:val="222222"/>
        </w:rPr>
      </w:pPr>
      <w:r w:rsidRPr="00774D36">
        <w:rPr>
          <w:color w:val="222222"/>
        </w:rPr>
        <w:br/>
        <w:t>1. Organizacja pracy w gabinecie kosmetycznym / kosmetologicznym</w:t>
      </w:r>
      <w:r w:rsidRPr="00774D36">
        <w:rPr>
          <w:color w:val="222222"/>
        </w:rPr>
        <w:br/>
        <w:t>2. Przepisy BHP</w:t>
      </w:r>
      <w:r w:rsidRPr="00774D36">
        <w:rPr>
          <w:color w:val="222222"/>
        </w:rPr>
        <w:br/>
        <w:t>3. Sposób prowadzenia kart klientów gabinetu kosmetycznego / kosmetologicznego</w:t>
      </w:r>
      <w:r w:rsidRPr="00774D36">
        <w:rPr>
          <w:color w:val="222222"/>
        </w:rPr>
        <w:br/>
        <w:t>4. Zakres wykonywanych w gabinecie zabiegów</w:t>
      </w:r>
      <w:r w:rsidRPr="00774D36">
        <w:rPr>
          <w:color w:val="222222"/>
        </w:rPr>
        <w:br/>
        <w:t>5. Przyswojenie wiadomości na temat stosowanych w gabinecie preparatów (skład, sposób zastosowania, wskazania i przeciwwskazania)</w:t>
      </w:r>
      <w:r w:rsidRPr="00774D36">
        <w:rPr>
          <w:color w:val="222222"/>
        </w:rPr>
        <w:br/>
        <w:t>6. Przeprowadzanie wywiadów z klientami gabinetu kosmetycznego / kosmetologicznego</w:t>
      </w:r>
      <w:r w:rsidRPr="00774D36">
        <w:rPr>
          <w:color w:val="222222"/>
        </w:rPr>
        <w:br/>
      </w:r>
      <w:r w:rsidRPr="00774D36">
        <w:rPr>
          <w:color w:val="222222"/>
        </w:rPr>
        <w:lastRenderedPageBreak/>
        <w:t>7. Przygotowanie stanowiska pracy</w:t>
      </w:r>
      <w:r w:rsidRPr="00774D36">
        <w:rPr>
          <w:color w:val="222222"/>
        </w:rPr>
        <w:br/>
        <w:t>8. Dobór odpowiednich preparatów do zabiegów</w:t>
      </w:r>
      <w:r w:rsidRPr="00774D36">
        <w:rPr>
          <w:color w:val="222222"/>
        </w:rPr>
        <w:br/>
        <w:t>9. Przygotowanie klienta gabinetu kosmetycznego / kosmetologicznego d</w:t>
      </w:r>
      <w:r w:rsidR="00AF6D25" w:rsidRPr="00774D36">
        <w:rPr>
          <w:color w:val="222222"/>
        </w:rPr>
        <w:t>o zabiegu</w:t>
      </w:r>
      <w:r w:rsidR="00AF6D25" w:rsidRPr="00774D36">
        <w:rPr>
          <w:color w:val="222222"/>
        </w:rPr>
        <w:br/>
        <w:t>10. Diagnostyka skóry</w:t>
      </w:r>
    </w:p>
    <w:p w14:paraId="1DB0C013" w14:textId="77777777" w:rsidR="004206E4" w:rsidRDefault="004206E4" w:rsidP="004206E4">
      <w:pPr>
        <w:pStyle w:val="NormalnyWeb"/>
        <w:spacing w:before="0" w:beforeAutospacing="0" w:after="0" w:afterAutospacing="0" w:line="276" w:lineRule="auto"/>
        <w:rPr>
          <w:color w:val="222222"/>
        </w:rPr>
      </w:pPr>
    </w:p>
    <w:p w14:paraId="559E6084" w14:textId="7C76E1CB" w:rsidR="00743DB2" w:rsidRPr="006B4FE2" w:rsidRDefault="00743DB2" w:rsidP="004206E4">
      <w:pPr>
        <w:pStyle w:val="NormalnyWeb"/>
        <w:spacing w:before="0" w:beforeAutospacing="0" w:after="0" w:afterAutospacing="0" w:line="276" w:lineRule="auto"/>
        <w:jc w:val="both"/>
      </w:pPr>
      <w:r w:rsidRPr="006B4FE2">
        <w:t>Oraz zrealizowanie w formie praktycznej i/lub pomoc w wykonaniu 1</w:t>
      </w:r>
      <w:r w:rsidR="006B4FE2">
        <w:t>4</w:t>
      </w:r>
      <w:r w:rsidRPr="006B4FE2">
        <w:t xml:space="preserve"> z </w:t>
      </w:r>
      <w:r w:rsidR="006B4FE2">
        <w:t>22</w:t>
      </w:r>
      <w:r w:rsidRPr="006B4FE2">
        <w:t xml:space="preserve"> wymienionych poniżej treści programowych praktyk:</w:t>
      </w:r>
    </w:p>
    <w:p w14:paraId="2CC3879D" w14:textId="217CE71F" w:rsidR="00774D36" w:rsidRPr="006B4FE2" w:rsidRDefault="00743DB2" w:rsidP="004206E4">
      <w:pPr>
        <w:pStyle w:val="NormalnyWeb"/>
        <w:spacing w:before="0" w:beforeAutospacing="0" w:after="0" w:afterAutospacing="0" w:line="276" w:lineRule="auto"/>
      </w:pPr>
      <w:r w:rsidRPr="006B4FE2">
        <w:t>1. Pielęgnacja dłoni – masaż dłoni</w:t>
      </w:r>
      <w:r w:rsidRPr="006B4FE2">
        <w:br/>
        <w:t>2. Manicure biol</w:t>
      </w:r>
      <w:r w:rsidR="00AF6D25" w:rsidRPr="006B4FE2">
        <w:t>ogiczny</w:t>
      </w:r>
      <w:r w:rsidR="00AF6D25" w:rsidRPr="006B4FE2">
        <w:br/>
        <w:t xml:space="preserve">3. Manicure </w:t>
      </w:r>
      <w:proofErr w:type="spellStart"/>
      <w:r w:rsidR="00AF6D25" w:rsidRPr="006B4FE2">
        <w:t>cążkowy</w:t>
      </w:r>
      <w:proofErr w:type="spellEnd"/>
    </w:p>
    <w:p w14:paraId="4FBB4D2E" w14:textId="53DF1AF4" w:rsidR="00774D36" w:rsidRPr="006B4FE2" w:rsidRDefault="004206E4" w:rsidP="004206E4">
      <w:pPr>
        <w:pStyle w:val="NormalnyWeb"/>
        <w:spacing w:before="0" w:beforeAutospacing="0" w:after="0" w:afterAutospacing="0" w:line="276" w:lineRule="auto"/>
      </w:pPr>
      <w:r w:rsidRPr="006B4FE2">
        <w:t xml:space="preserve">4. </w:t>
      </w:r>
      <w:r w:rsidR="00774D36" w:rsidRPr="006B4FE2">
        <w:t>Manicure hybrydowy</w:t>
      </w:r>
    </w:p>
    <w:p w14:paraId="21A4BD1C" w14:textId="031529A7" w:rsidR="00774D36" w:rsidRPr="006B4FE2" w:rsidRDefault="004206E4" w:rsidP="00774D36">
      <w:pPr>
        <w:pStyle w:val="NormalnyWeb"/>
        <w:spacing w:before="0" w:beforeAutospacing="0" w:after="0" w:afterAutospacing="0" w:line="276" w:lineRule="auto"/>
      </w:pPr>
      <w:r w:rsidRPr="006B4FE2">
        <w:t xml:space="preserve">5. </w:t>
      </w:r>
      <w:r w:rsidR="00774D36" w:rsidRPr="006B4FE2">
        <w:t>Manicure z użyciem frezarki</w:t>
      </w:r>
      <w:r w:rsidR="00743DB2" w:rsidRPr="006B4FE2">
        <w:br/>
      </w:r>
      <w:r w:rsidRPr="006B4FE2">
        <w:t>6</w:t>
      </w:r>
      <w:r w:rsidR="00743DB2" w:rsidRPr="006B4FE2">
        <w:t>. Zabieg parafinowy na dłonie</w:t>
      </w:r>
      <w:r w:rsidR="00743DB2" w:rsidRPr="006B4FE2">
        <w:br/>
      </w:r>
      <w:r w:rsidRPr="006B4FE2">
        <w:t>7</w:t>
      </w:r>
      <w:r w:rsidR="00743DB2" w:rsidRPr="006B4FE2">
        <w:t>. Pielęgnacja stóp – masaż relaksacyjny</w:t>
      </w:r>
      <w:r w:rsidR="00743DB2" w:rsidRPr="006B4FE2">
        <w:br/>
      </w:r>
      <w:r w:rsidRPr="006B4FE2">
        <w:t>8</w:t>
      </w:r>
      <w:r w:rsidR="00743DB2" w:rsidRPr="006B4FE2">
        <w:t>. Pedicure pielęgnacyjny</w:t>
      </w:r>
      <w:r w:rsidR="00743DB2" w:rsidRPr="006B4FE2">
        <w:br/>
      </w:r>
      <w:r w:rsidRPr="006B4FE2">
        <w:t>9</w:t>
      </w:r>
      <w:r w:rsidR="00743DB2" w:rsidRPr="006B4FE2">
        <w:t>. Pedicure z zastosowaniem frezarki</w:t>
      </w:r>
      <w:r w:rsidR="00743DB2" w:rsidRPr="006B4FE2">
        <w:br/>
      </w:r>
      <w:r w:rsidRPr="006B4FE2">
        <w:t>10</w:t>
      </w:r>
      <w:r w:rsidR="00743DB2" w:rsidRPr="006B4FE2">
        <w:t>. Pielęgnacja oprawy oczu – henna kremowa i proszkowa brwi i rzęs, regulacja brwi</w:t>
      </w:r>
      <w:r w:rsidR="00774D36" w:rsidRPr="006B4FE2">
        <w:t>, stylizacja brwi</w:t>
      </w:r>
      <w:r w:rsidR="00743DB2" w:rsidRPr="006B4FE2">
        <w:br/>
      </w:r>
      <w:r w:rsidRPr="006B4FE2">
        <w:t>11</w:t>
      </w:r>
      <w:r w:rsidR="00743DB2" w:rsidRPr="006B4FE2">
        <w:t>. Masaż klasyczny</w:t>
      </w:r>
      <w:r w:rsidR="00774D36" w:rsidRPr="006B4FE2">
        <w:t>/kosmetyczny</w:t>
      </w:r>
      <w:r w:rsidR="00743DB2" w:rsidRPr="006B4FE2">
        <w:t xml:space="preserve"> twarzy, szyi, dekoltu</w:t>
      </w:r>
      <w:r w:rsidR="00743DB2" w:rsidRPr="006B4FE2">
        <w:br/>
        <w:t>1</w:t>
      </w:r>
      <w:r w:rsidRPr="006B4FE2">
        <w:t>2</w:t>
      </w:r>
      <w:r w:rsidR="00743DB2" w:rsidRPr="006B4FE2">
        <w:t>. Zastosowanie w zabiegach różnych peelingów do twarzy</w:t>
      </w:r>
      <w:r w:rsidR="00743DB2" w:rsidRPr="006B4FE2">
        <w:br/>
        <w:t>1</w:t>
      </w:r>
      <w:r w:rsidRPr="006B4FE2">
        <w:t>3</w:t>
      </w:r>
      <w:r w:rsidR="00743DB2" w:rsidRPr="006B4FE2">
        <w:t>. Zastosowanie w zabiegach różnych rodzajów masek do twarzy</w:t>
      </w:r>
      <w:r w:rsidR="00743DB2" w:rsidRPr="006B4FE2">
        <w:br/>
        <w:t>1</w:t>
      </w:r>
      <w:r w:rsidRPr="006B4FE2">
        <w:t>4</w:t>
      </w:r>
      <w:r w:rsidR="00743DB2" w:rsidRPr="006B4FE2">
        <w:t>. Zabiegi na twarz z wykorzystaniem peelingu kawitacyjnego</w:t>
      </w:r>
      <w:r w:rsidR="00743DB2" w:rsidRPr="006B4FE2">
        <w:br/>
        <w:t>1</w:t>
      </w:r>
      <w:r w:rsidRPr="006B4FE2">
        <w:t>5</w:t>
      </w:r>
      <w:r w:rsidR="00743DB2" w:rsidRPr="006B4FE2">
        <w:t xml:space="preserve">. Wprowadzenie substancji aktywnych za pomocą </w:t>
      </w:r>
      <w:proofErr w:type="spellStart"/>
      <w:r w:rsidR="00743DB2" w:rsidRPr="006B4FE2">
        <w:t>fonoforezy</w:t>
      </w:r>
      <w:proofErr w:type="spellEnd"/>
      <w:r w:rsidR="00743DB2" w:rsidRPr="006B4FE2">
        <w:t xml:space="preserve"> (</w:t>
      </w:r>
      <w:proofErr w:type="spellStart"/>
      <w:r w:rsidR="00743DB2" w:rsidRPr="006B4FE2">
        <w:t>sonoforezy</w:t>
      </w:r>
      <w:proofErr w:type="spellEnd"/>
      <w:r w:rsidR="00743DB2" w:rsidRPr="006B4FE2">
        <w:t>)</w:t>
      </w:r>
      <w:r w:rsidR="00743DB2" w:rsidRPr="006B4FE2">
        <w:br/>
        <w:t>1</w:t>
      </w:r>
      <w:r w:rsidRPr="006B4FE2">
        <w:t>6</w:t>
      </w:r>
      <w:r w:rsidR="00743DB2" w:rsidRPr="006B4FE2">
        <w:t>. Oczyszczanie twarzy za pomocą peelingu kawitacyjnego z maską rozpulchniającą</w:t>
      </w:r>
    </w:p>
    <w:p w14:paraId="47F79338" w14:textId="0C622682" w:rsidR="00774D36" w:rsidRPr="006B4FE2" w:rsidRDefault="004206E4" w:rsidP="00774D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4FE2">
        <w:rPr>
          <w:rFonts w:ascii="Times New Roman" w:hAnsi="Times New Roman" w:cs="Times New Roman"/>
          <w:sz w:val="24"/>
          <w:szCs w:val="24"/>
        </w:rPr>
        <w:t xml:space="preserve">17. </w:t>
      </w:r>
      <w:r w:rsidR="00774D36" w:rsidRPr="006B4FE2">
        <w:rPr>
          <w:rFonts w:ascii="Times New Roman" w:hAnsi="Times New Roman" w:cs="Times New Roman"/>
          <w:sz w:val="24"/>
          <w:szCs w:val="24"/>
        </w:rPr>
        <w:t>Mikrodermabrazja korundowa na ciało</w:t>
      </w:r>
    </w:p>
    <w:p w14:paraId="0E60AFC3" w14:textId="0BA6A705" w:rsidR="006B4FE2" w:rsidRDefault="00774D36" w:rsidP="00774D36">
      <w:pPr>
        <w:pStyle w:val="NormalnyWeb"/>
        <w:spacing w:before="0" w:beforeAutospacing="0" w:after="0" w:afterAutospacing="0" w:line="276" w:lineRule="auto"/>
      </w:pPr>
      <w:r w:rsidRPr="006B4FE2">
        <w:t>1</w:t>
      </w:r>
      <w:r w:rsidR="004206E4" w:rsidRPr="006B4FE2">
        <w:t>8</w:t>
      </w:r>
      <w:r w:rsidRPr="006B4FE2">
        <w:t>. Mikrodermabrazja diamentowa na ciało</w:t>
      </w:r>
      <w:r w:rsidR="00743DB2" w:rsidRPr="006B4FE2">
        <w:br/>
        <w:t>1</w:t>
      </w:r>
      <w:r w:rsidR="004206E4" w:rsidRPr="006B4FE2">
        <w:t>9</w:t>
      </w:r>
      <w:r w:rsidR="00743DB2" w:rsidRPr="006B4FE2">
        <w:t>. Zabiegi na twarz – nawilżające</w:t>
      </w:r>
      <w:r w:rsidR="00743DB2" w:rsidRPr="006B4FE2">
        <w:br/>
      </w:r>
      <w:r w:rsidR="004206E4" w:rsidRPr="006B4FE2">
        <w:t>20</w:t>
      </w:r>
      <w:r w:rsidR="00743DB2" w:rsidRPr="006B4FE2">
        <w:t>. Depilacja woskiem rąk, nóg, dołów pachowych, wąsika, brody, brwi</w:t>
      </w:r>
      <w:r w:rsidR="006B4FE2">
        <w:t xml:space="preserve"> metod paskową</w:t>
      </w:r>
    </w:p>
    <w:p w14:paraId="7BE41B81" w14:textId="3DC12548" w:rsidR="004206E4" w:rsidRPr="0098007E" w:rsidRDefault="006B4FE2" w:rsidP="0098007E">
      <w:pPr>
        <w:pStyle w:val="NormalnyWeb"/>
        <w:spacing w:before="0" w:beforeAutospacing="0" w:after="0" w:afterAutospacing="0" w:line="276" w:lineRule="auto"/>
      </w:pPr>
      <w:r>
        <w:t xml:space="preserve">21. </w:t>
      </w:r>
      <w:r w:rsidRPr="006B4FE2">
        <w:t>Depilacja woskiem rąk, nóg, dołów pachowych, wąsika, brody, brwi</w:t>
      </w:r>
      <w:r>
        <w:t xml:space="preserve"> metod </w:t>
      </w:r>
      <w:proofErr w:type="spellStart"/>
      <w:r>
        <w:t>bezpaskową</w:t>
      </w:r>
      <w:proofErr w:type="spellEnd"/>
      <w:r w:rsidR="00743DB2" w:rsidRPr="006B4FE2">
        <w:br/>
      </w:r>
      <w:r w:rsidR="004206E4" w:rsidRPr="006B4FE2">
        <w:t>2</w:t>
      </w:r>
      <w:r>
        <w:t>2</w:t>
      </w:r>
      <w:r w:rsidR="00743DB2" w:rsidRPr="006B4FE2">
        <w:t>. Wykonanie różnych rodzajów makijażu</w:t>
      </w:r>
    </w:p>
    <w:sectPr w:rsidR="004206E4" w:rsidRPr="009800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CD5B" w14:textId="77777777" w:rsidR="0075079D" w:rsidRDefault="0075079D" w:rsidP="00243526">
      <w:pPr>
        <w:spacing w:after="0" w:line="240" w:lineRule="auto"/>
      </w:pPr>
      <w:r>
        <w:separator/>
      </w:r>
    </w:p>
  </w:endnote>
  <w:endnote w:type="continuationSeparator" w:id="0">
    <w:p w14:paraId="2B8104BD" w14:textId="77777777" w:rsidR="0075079D" w:rsidRDefault="0075079D" w:rsidP="0024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563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7909D1" w14:textId="77777777" w:rsidR="00243526" w:rsidRPr="007B5295" w:rsidRDefault="00243526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52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52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52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7DE2" w:rsidRPr="007B52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52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7A3FEA" w14:textId="77777777" w:rsidR="00243526" w:rsidRDefault="00243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44FC" w14:textId="77777777" w:rsidR="0075079D" w:rsidRDefault="0075079D" w:rsidP="00243526">
      <w:pPr>
        <w:spacing w:after="0" w:line="240" w:lineRule="auto"/>
      </w:pPr>
      <w:r>
        <w:separator/>
      </w:r>
    </w:p>
  </w:footnote>
  <w:footnote w:type="continuationSeparator" w:id="0">
    <w:p w14:paraId="7CA63D0A" w14:textId="77777777" w:rsidR="0075079D" w:rsidRDefault="0075079D" w:rsidP="0024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DB2"/>
    <w:rsid w:val="0000040E"/>
    <w:rsid w:val="0001159F"/>
    <w:rsid w:val="0002535F"/>
    <w:rsid w:val="000B3FDB"/>
    <w:rsid w:val="000D7519"/>
    <w:rsid w:val="000D76E6"/>
    <w:rsid w:val="00115CA4"/>
    <w:rsid w:val="00130540"/>
    <w:rsid w:val="001603AA"/>
    <w:rsid w:val="001A0EAD"/>
    <w:rsid w:val="001C6BFA"/>
    <w:rsid w:val="001D2C04"/>
    <w:rsid w:val="00243526"/>
    <w:rsid w:val="0034039F"/>
    <w:rsid w:val="0040280B"/>
    <w:rsid w:val="004206E4"/>
    <w:rsid w:val="00530544"/>
    <w:rsid w:val="0055247C"/>
    <w:rsid w:val="005F4D75"/>
    <w:rsid w:val="006B4FE2"/>
    <w:rsid w:val="00743DB2"/>
    <w:rsid w:val="0075079D"/>
    <w:rsid w:val="0076179F"/>
    <w:rsid w:val="00774D36"/>
    <w:rsid w:val="007B5295"/>
    <w:rsid w:val="007F2B95"/>
    <w:rsid w:val="008D7795"/>
    <w:rsid w:val="00957DE2"/>
    <w:rsid w:val="0098007E"/>
    <w:rsid w:val="00A82056"/>
    <w:rsid w:val="00AB75E4"/>
    <w:rsid w:val="00AD7726"/>
    <w:rsid w:val="00AF6D25"/>
    <w:rsid w:val="00B82448"/>
    <w:rsid w:val="00BE401B"/>
    <w:rsid w:val="00C26018"/>
    <w:rsid w:val="00CA142B"/>
    <w:rsid w:val="00CD178D"/>
    <w:rsid w:val="00D818DC"/>
    <w:rsid w:val="00DB28CD"/>
    <w:rsid w:val="00DD5347"/>
    <w:rsid w:val="00EE5DBB"/>
    <w:rsid w:val="00F030DB"/>
    <w:rsid w:val="00F1604F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B620"/>
  <w15:docId w15:val="{952F0CE1-58D5-42C1-A4F3-D136EEB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3DB2"/>
    <w:rPr>
      <w:b/>
      <w:bCs/>
    </w:rPr>
  </w:style>
  <w:style w:type="paragraph" w:styleId="NormalnyWeb">
    <w:name w:val="Normal (Web)"/>
    <w:basedOn w:val="Normalny"/>
    <w:uiPriority w:val="99"/>
    <w:unhideWhenUsed/>
    <w:rsid w:val="0074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526"/>
  </w:style>
  <w:style w:type="paragraph" w:styleId="Stopka">
    <w:name w:val="footer"/>
    <w:basedOn w:val="Normalny"/>
    <w:link w:val="StopkaZnak"/>
    <w:uiPriority w:val="99"/>
    <w:unhideWhenUsed/>
    <w:rsid w:val="0024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0B44-DB1B-40EA-82EA-ACCF09FE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</dc:creator>
  <cp:lastModifiedBy>Sylwia Zaborowska</cp:lastModifiedBy>
  <cp:revision>16</cp:revision>
  <cp:lastPrinted>2020-02-05T12:08:00Z</cp:lastPrinted>
  <dcterms:created xsi:type="dcterms:W3CDTF">2021-01-20T09:31:00Z</dcterms:created>
  <dcterms:modified xsi:type="dcterms:W3CDTF">2023-09-12T08:58:00Z</dcterms:modified>
</cp:coreProperties>
</file>