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FDED" w14:textId="77777777" w:rsidR="00664CF6" w:rsidRPr="00D07E81" w:rsidRDefault="00664CF6" w:rsidP="00664CF6">
      <w:pPr>
        <w:spacing w:line="276" w:lineRule="auto"/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</w:pPr>
    </w:p>
    <w:p w14:paraId="1E8F4F7B" w14:textId="77777777" w:rsidR="00664CF6" w:rsidRPr="00D07E81" w:rsidRDefault="00664CF6" w:rsidP="00664CF6">
      <w:pPr>
        <w:spacing w:line="276" w:lineRule="auto"/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  <w:t>Załącznik nr 2</w:t>
      </w:r>
    </w:p>
    <w:p w14:paraId="542076B7" w14:textId="77777777" w:rsidR="00664CF6" w:rsidRPr="00D07E81" w:rsidRDefault="00664CF6" w:rsidP="00664CF6">
      <w:pPr>
        <w:spacing w:line="276" w:lineRule="auto"/>
        <w:rPr>
          <w:rFonts w:asciiTheme="minorHAnsi" w:hAnsiTheme="minorHAnsi" w:cstheme="minorHAnsi"/>
          <w:iCs/>
          <w:color w:val="222222"/>
          <w:shd w:val="clear" w:color="auto" w:fill="FFFFFF"/>
        </w:rPr>
      </w:pPr>
    </w:p>
    <w:p w14:paraId="7C773F4A" w14:textId="77777777" w:rsidR="00664CF6" w:rsidRPr="00D07E81" w:rsidRDefault="00664CF6" w:rsidP="00664CF6">
      <w:pPr>
        <w:spacing w:line="276" w:lineRule="auto"/>
        <w:jc w:val="center"/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</w:pPr>
      <w:r w:rsidRPr="00D07E81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>RAMOWY PROGRAM PRAKTYK PO II ROKU</w:t>
      </w:r>
    </w:p>
    <w:p w14:paraId="05C400E8" w14:textId="77777777" w:rsidR="00664CF6" w:rsidRPr="00D07E81" w:rsidRDefault="00664CF6" w:rsidP="00664CF6">
      <w:pPr>
        <w:spacing w:line="276" w:lineRule="auto"/>
        <w:jc w:val="center"/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</w:pPr>
      <w:r w:rsidRPr="00D07E81">
        <w:rPr>
          <w:rStyle w:val="Pogrubienie"/>
          <w:rFonts w:asciiTheme="minorHAnsi" w:hAnsiTheme="minorHAnsi" w:cstheme="minorHAnsi"/>
          <w:color w:val="222222"/>
          <w:u w:val="single"/>
        </w:rPr>
        <w:t>Oddziału Kosmetologii Wydziału Farmaceutycznego</w:t>
      </w:r>
    </w:p>
    <w:p w14:paraId="4B63840B" w14:textId="77777777" w:rsidR="00664CF6" w:rsidRPr="00D07E81" w:rsidRDefault="00664CF6" w:rsidP="00664CF6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43CD89F0" w14:textId="05CF10B9" w:rsidR="00664CF6" w:rsidRPr="00D07E81" w:rsidRDefault="00664CF6" w:rsidP="00664CF6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D07E81">
        <w:rPr>
          <w:rFonts w:asciiTheme="minorHAnsi" w:hAnsiTheme="minorHAnsi" w:cstheme="minorHAnsi"/>
          <w:color w:val="222222"/>
          <w:shd w:val="clear" w:color="auto" w:fill="FFFFFF"/>
        </w:rPr>
        <w:t>Praktyka zawodowa mająca na celu pogłębianie wiedzy teoretycznej i doskonalenie umiejętności praktycznych w zakresie kosmetologii upiększającej, zdobytych w czasie drugiego roku studiów I</w:t>
      </w:r>
      <w:r w:rsidR="005110E3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>stopnia na kierunku Kosmetologia. Warunkiem dopuszczenia do odbycia praktyk jest zaliczenie przedmiotów kosmetologia upiększająca.</w:t>
      </w:r>
    </w:p>
    <w:p w14:paraId="3F31A443" w14:textId="1FB2150F" w:rsidR="00664CF6" w:rsidRPr="00D07E81" w:rsidRDefault="00664CF6" w:rsidP="00664CF6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Czas trwania praktyk wakacyjnych to </w:t>
      </w:r>
      <w:r w:rsidRPr="00D07E81">
        <w:rPr>
          <w:rStyle w:val="Pogrubienie"/>
          <w:rFonts w:asciiTheme="minorHAnsi" w:hAnsiTheme="minorHAnsi" w:cstheme="minorHAnsi"/>
          <w:color w:val="222222"/>
          <w:shd w:val="clear" w:color="auto" w:fill="FFFFFF"/>
        </w:rPr>
        <w:t xml:space="preserve">225 godzin dydaktycznych </w:t>
      </w:r>
      <w:bookmarkStart w:id="0" w:name="_Hlk83287806"/>
      <w:r w:rsidRPr="00D07E81">
        <w:rPr>
          <w:rStyle w:val="Pogrubienie"/>
          <w:rFonts w:asciiTheme="minorHAnsi" w:hAnsiTheme="minorHAnsi" w:cstheme="minorHAnsi"/>
          <w:color w:val="222222"/>
          <w:shd w:val="clear" w:color="auto" w:fill="FFFFFF"/>
        </w:rPr>
        <w:t xml:space="preserve">w okresie od </w:t>
      </w: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 xml:space="preserve">1 czerwca (pod warunkiem zakończenia zajęć dydaktycznych związanych z treściami realizowanymi podczas praktyk) </w:t>
      </w:r>
      <w:r w:rsidRPr="00D07E81">
        <w:rPr>
          <w:rStyle w:val="Pogrubienie"/>
          <w:rFonts w:asciiTheme="minorHAnsi" w:hAnsiTheme="minorHAnsi" w:cstheme="minorHAnsi"/>
          <w:color w:val="222222"/>
          <w:shd w:val="clear" w:color="auto" w:fill="FFFFFF"/>
        </w:rPr>
        <w:t xml:space="preserve">do </w:t>
      </w: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>3 tygodnia września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>. W uzasadnionych przypadkach istnieje możliwość uzyskania zgody na odbycie praktyk również w innych miesiącach (maj, październik) jedynie za zgodą kierownika praktyk oraz Prodziekan ds. Oddziału Kosmetologii</w:t>
      </w:r>
      <w:bookmarkEnd w:id="0"/>
      <w:r w:rsidRPr="00D07E81">
        <w:rPr>
          <w:rFonts w:asciiTheme="minorHAnsi" w:hAnsiTheme="minorHAnsi" w:cstheme="minorHAnsi"/>
          <w:shd w:val="clear" w:color="auto" w:fill="FFFFFF"/>
        </w:rPr>
        <w:t xml:space="preserve">. </w:t>
      </w:r>
      <w:bookmarkStart w:id="1" w:name="_Hlk160184963"/>
      <w:r w:rsidRPr="00D07E81">
        <w:rPr>
          <w:rFonts w:asciiTheme="minorHAnsi" w:hAnsiTheme="minorHAnsi" w:cstheme="minorHAnsi"/>
          <w:shd w:val="clear" w:color="auto" w:fill="FFFFFF"/>
        </w:rPr>
        <w:t xml:space="preserve">Istnieje możliwość odbycia praktyki zagranicznej m.in. w ramach programu Praktyka Erasmus+ (https://dwz.umed.pl). </w:t>
      </w:r>
      <w:bookmarkEnd w:id="1"/>
      <w:r w:rsidRPr="00D07E81">
        <w:rPr>
          <w:rFonts w:asciiTheme="minorHAnsi" w:hAnsiTheme="minorHAnsi" w:cstheme="minorHAnsi"/>
          <w:shd w:val="clear" w:color="auto" w:fill="FFFFFF"/>
        </w:rPr>
        <w:t xml:space="preserve">Studenci będą mieli zaliczone 225 h praktyki z II roku oraz awansem 75 h praktyki z 5 semestru III roku. 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Godzina dydaktyczna zajęć realizowanych w ramach praktyki trwa 45 minut. Dobowy wymiar czasu pracy, odbywania praktyki, to 10,5 godzin dydaktycznych , z wyłączeniem niedziel i świąt. Całkowity czas pracy w tygodniu od poniedziałku do piątku to 52,5 godzin dydaktycznych ). Zajęcia praktyczne realizowane są w wybranych gabinetach kosmetycznych/ kosmetologicznych. Praktyki mogą odbywać się także w gabinetach kosmetyczno-dermatologicznych lub medycyny estetycznej, pod warunkiem możliwości zrealizowania programu praktyk. </w:t>
      </w:r>
      <w:r w:rsidRPr="00D07E81">
        <w:rPr>
          <w:rFonts w:asciiTheme="minorHAnsi" w:hAnsiTheme="minorHAnsi" w:cstheme="minorHAnsi"/>
          <w:shd w:val="clear" w:color="auto" w:fill="FFFFFF"/>
        </w:rPr>
        <w:t>Zajęcia praktyczne mogą być realizowane także w innych placówkach związanych z</w:t>
      </w:r>
      <w:r w:rsidR="005110E3">
        <w:rPr>
          <w:rFonts w:asciiTheme="minorHAnsi" w:hAnsiTheme="minorHAnsi" w:cstheme="minorHAnsi"/>
          <w:shd w:val="clear" w:color="auto" w:fill="FFFFFF"/>
        </w:rPr>
        <w:t> 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zawodem kosmetologa, np. w przemyśle, placówkach laboratoryjno-badawczych, gabinetach podologicznych, gabinetach masażu, SPA. W takim przypadku należy przedstawić indywidualny program praktyk do zatwierdzenia przez Kierownika praktyk i Prodziekan Oddziału Kosmetologii. </w:t>
      </w:r>
      <w:r w:rsidRPr="00D07E81">
        <w:rPr>
          <w:rFonts w:asciiTheme="minorHAnsi" w:hAnsiTheme="minorHAnsi" w:cstheme="minorHAnsi"/>
        </w:rPr>
        <w:t>Osobą nadzorującą przebieg praktyk w Jednostce przyjmującej</w:t>
      </w:r>
      <w:r w:rsidRPr="00D07E81" w:rsidDel="005509B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D07E81">
        <w:rPr>
          <w:rFonts w:asciiTheme="minorHAnsi" w:hAnsiTheme="minorHAnsi" w:cstheme="minorHAnsi"/>
          <w:color w:val="222222"/>
          <w:shd w:val="clear" w:color="auto" w:fill="FFFFFF"/>
        </w:rPr>
        <w:t xml:space="preserve">powinna być osoba posiadająca wykształcenie: technik usług kosmetycznych, licencjonowany kosmetolog lub magister z zakresu </w:t>
      </w:r>
      <w:r w:rsidRPr="00D07E81">
        <w:rPr>
          <w:rFonts w:asciiTheme="minorHAnsi" w:hAnsiTheme="minorHAnsi" w:cstheme="minorHAnsi"/>
          <w:shd w:val="clear" w:color="auto" w:fill="FFFFFF"/>
        </w:rPr>
        <w:t xml:space="preserve">kosmetologii lub wykształcenie pokrewne. Dopuszcza się inne wykształcenie w innych </w:t>
      </w:r>
      <w:r w:rsidRPr="00D07E8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instytucjach (np. w przemyśle). </w:t>
      </w:r>
      <w:r w:rsidRPr="00D07E81">
        <w:rPr>
          <w:rFonts w:asciiTheme="minorHAnsi" w:hAnsiTheme="minorHAnsi" w:cstheme="minorHAnsi"/>
        </w:rPr>
        <w:t>Jeśli praktyka zakończyła się odpowiednio wcześniej, dziennik praktyk należy dostarczyć do Opiekuna praktyk w okresie od 1 do 15 września.</w:t>
      </w:r>
    </w:p>
    <w:p w14:paraId="6E7783A4" w14:textId="77777777" w:rsidR="00664CF6" w:rsidRPr="00D07E81" w:rsidRDefault="00664CF6" w:rsidP="00664CF6">
      <w:pPr>
        <w:spacing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7A021A98" w14:textId="77777777" w:rsidR="00664CF6" w:rsidRPr="00D07E81" w:rsidRDefault="00664CF6" w:rsidP="00664CF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07E81">
        <w:rPr>
          <w:rFonts w:asciiTheme="minorHAnsi" w:hAnsiTheme="minorHAnsi" w:cstheme="minorHAnsi"/>
          <w:color w:val="222222"/>
          <w:shd w:val="clear" w:color="auto" w:fill="FFFFFF"/>
        </w:rPr>
        <w:t>Stosowane metody dydaktyczne w trakcie odbywania praktyk - przekaz słowny, prezentacja multimedialna, dyskusja, pokaz, rozwiązywanie przypadków. Praca indywidualna lub obserwacja pod nadzorem opiekuna praktyk.</w:t>
      </w:r>
    </w:p>
    <w:p w14:paraId="3DC32856" w14:textId="77777777" w:rsidR="00664CF6" w:rsidRPr="00D07E81" w:rsidRDefault="00664CF6" w:rsidP="00664CF6">
      <w:pPr>
        <w:pStyle w:val="NormalnyWeb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color w:val="222222"/>
          <w:sz w:val="22"/>
          <w:szCs w:val="22"/>
        </w:rPr>
      </w:pPr>
    </w:p>
    <w:p w14:paraId="02EF5379" w14:textId="77777777" w:rsidR="00664CF6" w:rsidRPr="00D07E81" w:rsidRDefault="00664CF6" w:rsidP="00664CF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Style w:val="Pogrubienie"/>
          <w:rFonts w:asciiTheme="minorHAnsi" w:hAnsiTheme="minorHAnsi" w:cstheme="minorHAnsi"/>
          <w:color w:val="222222"/>
          <w:sz w:val="22"/>
          <w:szCs w:val="22"/>
        </w:rPr>
        <w:t>Ramowy program praktyk studenckich po II roku Oddziału Kosmetologii Wydziału Farmaceutycznego</w:t>
      </w:r>
    </w:p>
    <w:p w14:paraId="17585A98" w14:textId="0DDE9726" w:rsidR="00664CF6" w:rsidRPr="00D07E81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Od studentów wymaga się zrealizowanie w formie teoretycznej lub/i praktycznej wymienionych poniżej treści programowych praktyk:</w:t>
      </w:r>
    </w:p>
    <w:p w14:paraId="18698025" w14:textId="77777777" w:rsidR="00190D3E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1. Organizacja pracy w gabinecie kosmetycznym / kosmetologicznym</w:t>
      </w:r>
    </w:p>
    <w:p w14:paraId="249429D1" w14:textId="6179CAE4" w:rsidR="00190D3E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2. Przepisy BHP3. Sposób prowadzenia kart klientów gabinetu kosmetycznego / kosmetologicznego</w:t>
      </w:r>
    </w:p>
    <w:p w14:paraId="0A503065" w14:textId="52BFD67C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4. Zakres wykonywanych w gabinecie zabiegó</w:t>
      </w:r>
      <w:r w:rsidR="005110E3">
        <w:rPr>
          <w:rFonts w:asciiTheme="minorHAnsi" w:hAnsiTheme="minorHAnsi" w:cstheme="minorHAnsi"/>
          <w:color w:val="222222"/>
          <w:sz w:val="22"/>
          <w:szCs w:val="22"/>
        </w:rPr>
        <w:t>w</w:t>
      </w:r>
    </w:p>
    <w:p w14:paraId="2BD55DC9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5. Przyswojenie wiadomości na temat stosowanych w gabinecie preparatów (skład, sposób zastosowania, wskazania i przeciwwskazania)</w:t>
      </w:r>
    </w:p>
    <w:p w14:paraId="6315BBB5" w14:textId="77777777" w:rsidR="009E50C6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lastRenderedPageBreak/>
        <w:t>6. Przeprowadzanie wywiadów z klientami gabinetu kosmetycznego / kosmetologicznego</w:t>
      </w:r>
    </w:p>
    <w:p w14:paraId="7E63643E" w14:textId="7D092678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7. Przygotowanie stanowiska pracy</w:t>
      </w:r>
    </w:p>
    <w:p w14:paraId="237F15E5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8. Dobór odpowiednich preparatów do zabiegów</w:t>
      </w:r>
    </w:p>
    <w:p w14:paraId="78FC4A16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9. Przygotowanie klienta gabinetu kosmetycznego / kosmetologicznego do zabiegu</w:t>
      </w:r>
    </w:p>
    <w:p w14:paraId="33982F3E" w14:textId="01B3237C" w:rsidR="00664CF6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10. Diagnostyka skóry</w:t>
      </w:r>
    </w:p>
    <w:p w14:paraId="4C9795C5" w14:textId="77777777" w:rsidR="005110E3" w:rsidRPr="00D07E81" w:rsidRDefault="005110E3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46A7B18" w14:textId="3B418172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Oraz zrealizowanie w formie praktycznej i/lub pomoc w wykonaniu 12 z 17 wymienionych poniżej treści programowych praktyk:</w:t>
      </w:r>
    </w:p>
    <w:p w14:paraId="07128AEA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1. Wykonywanie zabiegów w zakresie nawilżania skóry, regeneracji, odżywczych, liftujących</w:t>
      </w:r>
    </w:p>
    <w:p w14:paraId="07C06885" w14:textId="28740C8F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2. Wykonywanie higienicznego oczyszczania skóry z zastosowaniem peelingów typu scrub, enzymatyczny</w:t>
      </w:r>
    </w:p>
    <w:p w14:paraId="46B6754A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3. Wykonywanie leczniczego oczyszczania skóry łojotokowej</w:t>
      </w:r>
    </w:p>
    <w:p w14:paraId="1046F43F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4. Wykonywanie zabiegów dla cer wrażliwych z problemami naczynkowymi</w:t>
      </w:r>
    </w:p>
    <w:p w14:paraId="78A84A64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5. Zabiegi specjalne dla cer z trądzikiem pospolitym,</w:t>
      </w:r>
    </w:p>
    <w:p w14:paraId="6A74ABEE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6. Zabiegi specjalne dla cer z trądzikiem różowatym</w:t>
      </w:r>
    </w:p>
    <w:p w14:paraId="6336EFDC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7. Zabiegi zmniejszające przebarwienia skóry</w:t>
      </w:r>
    </w:p>
    <w:p w14:paraId="4575EFAF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8. Zabiegi pielęgnacji ciała</w:t>
      </w:r>
    </w:p>
    <w:p w14:paraId="761503B6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9. Zabiegi wyszczuplające</w:t>
      </w:r>
    </w:p>
    <w:p w14:paraId="7280D11E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10. Zabiegi usuwające cellulit</w:t>
      </w:r>
    </w:p>
    <w:p w14:paraId="16741B20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11. Zabiegi korygujące rozstępy</w:t>
      </w:r>
    </w:p>
    <w:p w14:paraId="6D44D040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12. Zabiegi na ciało z użyciem fali radiowej wysokiej częstotliwości (RF)</w:t>
      </w:r>
    </w:p>
    <w:p w14:paraId="1A04AF5E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13. Masaż bańką chińską</w:t>
      </w:r>
    </w:p>
    <w:p w14:paraId="5EF368D7" w14:textId="77777777" w:rsid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14. Manicure z wykorzystaniem frezarki</w:t>
      </w:r>
    </w:p>
    <w:p w14:paraId="29771EEA" w14:textId="60EF7F4C" w:rsidR="00664CF6" w:rsidRPr="00D07E81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15. Pedicure z wykorzystaniem frezarki</w:t>
      </w:r>
    </w:p>
    <w:p w14:paraId="59E9D20B" w14:textId="77777777" w:rsidR="00664CF6" w:rsidRPr="00D07E81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16. Mikrodermabrazja diamentowa i/lub korundowa</w:t>
      </w:r>
    </w:p>
    <w:p w14:paraId="54399CA0" w14:textId="3B09DEF7" w:rsidR="00664CF6" w:rsidRPr="005110E3" w:rsidRDefault="00664CF6" w:rsidP="00FF1B3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07E81">
        <w:rPr>
          <w:rFonts w:asciiTheme="minorHAnsi" w:hAnsiTheme="minorHAnsi" w:cstheme="minorHAnsi"/>
          <w:color w:val="222222"/>
          <w:sz w:val="22"/>
          <w:szCs w:val="22"/>
        </w:rPr>
        <w:t>17. Peelingi chemiczne</w:t>
      </w:r>
    </w:p>
    <w:sectPr w:rsidR="00664CF6" w:rsidRPr="005110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9A4F8" w14:textId="77777777" w:rsidR="00DE6B2B" w:rsidRDefault="00DE6B2B" w:rsidP="005110E3">
      <w:r>
        <w:separator/>
      </w:r>
    </w:p>
  </w:endnote>
  <w:endnote w:type="continuationSeparator" w:id="0">
    <w:p w14:paraId="02559460" w14:textId="77777777" w:rsidR="00DE6B2B" w:rsidRDefault="00DE6B2B" w:rsidP="0051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F1A79" w14:textId="77777777" w:rsidR="00DE6B2B" w:rsidRDefault="00DE6B2B" w:rsidP="005110E3">
      <w:r>
        <w:separator/>
      </w:r>
    </w:p>
  </w:footnote>
  <w:footnote w:type="continuationSeparator" w:id="0">
    <w:p w14:paraId="42FEE2CE" w14:textId="77777777" w:rsidR="00DE6B2B" w:rsidRDefault="00DE6B2B" w:rsidP="0051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F665B" w14:textId="7AF3BEFC" w:rsidR="005110E3" w:rsidRDefault="005110E3">
    <w:pPr>
      <w:pStyle w:val="Nagwek"/>
    </w:pPr>
    <w:r>
      <w:rPr>
        <w:rFonts w:ascii="Times New Roman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73F2C2EE" wp14:editId="07BB1520">
          <wp:simplePos x="0" y="0"/>
          <wp:positionH relativeFrom="column">
            <wp:posOffset>-438150</wp:posOffset>
          </wp:positionH>
          <wp:positionV relativeFrom="paragraph">
            <wp:posOffset>-76835</wp:posOffset>
          </wp:positionV>
          <wp:extent cx="1917613" cy="520160"/>
          <wp:effectExtent l="0" t="0" r="6985" b="0"/>
          <wp:wrapSquare wrapText="bothSides"/>
          <wp:docPr id="842846316" name="Image 2" descr="logo UM w Łodzi w png 600 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UM w Łodzi w png 600 dp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613" cy="52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43BEE"/>
    <w:multiLevelType w:val="hybridMultilevel"/>
    <w:tmpl w:val="9304A7D8"/>
    <w:lvl w:ilvl="0" w:tplc="FFFFFFFF">
      <w:start w:val="1"/>
      <w:numFmt w:val="decimal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6EF21013"/>
    <w:multiLevelType w:val="hybridMultilevel"/>
    <w:tmpl w:val="9304A7D8"/>
    <w:lvl w:ilvl="0" w:tplc="0415000F">
      <w:start w:val="1"/>
      <w:numFmt w:val="decimal"/>
      <w:lvlText w:val="%1.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367996226">
    <w:abstractNumId w:val="1"/>
  </w:num>
  <w:num w:numId="2" w16cid:durableId="210772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F6"/>
    <w:rsid w:val="00190D3E"/>
    <w:rsid w:val="00492E65"/>
    <w:rsid w:val="004A669B"/>
    <w:rsid w:val="005110E3"/>
    <w:rsid w:val="00664CF6"/>
    <w:rsid w:val="009E50C6"/>
    <w:rsid w:val="00B723AD"/>
    <w:rsid w:val="00DE6B2B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5D7A"/>
  <w15:chartTrackingRefBased/>
  <w15:docId w15:val="{974B1416-4EB6-4CAE-843F-BD80E2CA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C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64CF6"/>
    <w:pPr>
      <w:ind w:left="112"/>
    </w:pPr>
  </w:style>
  <w:style w:type="character" w:styleId="Pogrubienie">
    <w:name w:val="Strong"/>
    <w:basedOn w:val="Domylnaczcionkaakapitu"/>
    <w:uiPriority w:val="22"/>
    <w:qFormat/>
    <w:rsid w:val="00664CF6"/>
    <w:rPr>
      <w:b/>
      <w:bCs/>
    </w:rPr>
  </w:style>
  <w:style w:type="paragraph" w:styleId="NormalnyWeb">
    <w:name w:val="Normal (Web)"/>
    <w:basedOn w:val="Normalny"/>
    <w:uiPriority w:val="99"/>
    <w:unhideWhenUsed/>
    <w:rsid w:val="00664C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0E3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1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0E3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Stępniak</dc:creator>
  <cp:keywords/>
  <dc:description/>
  <cp:lastModifiedBy>Karolina Stępniak</cp:lastModifiedBy>
  <cp:revision>3</cp:revision>
  <dcterms:created xsi:type="dcterms:W3CDTF">2024-12-31T08:23:00Z</dcterms:created>
  <dcterms:modified xsi:type="dcterms:W3CDTF">2024-12-31T10:00:00Z</dcterms:modified>
</cp:coreProperties>
</file>