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1D7E2" w14:textId="77777777" w:rsidR="000D0660" w:rsidRPr="0025592B" w:rsidRDefault="008E4B8E" w:rsidP="006F0987">
      <w:pPr>
        <w:snapToGrid w:val="0"/>
        <w:spacing w:after="240"/>
        <w:jc w:val="both"/>
        <w:rPr>
          <w:rFonts w:asciiTheme="minorHAnsi" w:hAnsiTheme="minorHAnsi" w:cstheme="minorHAnsi"/>
          <w:b/>
          <w:bCs/>
        </w:rPr>
      </w:pPr>
      <w:r w:rsidRPr="0025592B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A6641CB" wp14:editId="3FF6F47E">
            <wp:extent cx="1976755" cy="675640"/>
            <wp:effectExtent l="0" t="0" r="0" b="0"/>
            <wp:docPr id="1" name="Obraz 23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3BFFC" w14:textId="77777777" w:rsidR="00C1217B" w:rsidRPr="00C1217B" w:rsidRDefault="00C1217B" w:rsidP="00C1217B">
      <w:pP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C1217B">
        <w:rPr>
          <w:rFonts w:asciiTheme="minorHAnsi" w:hAnsiTheme="minorHAnsi" w:cstheme="minorHAnsi"/>
          <w:b/>
          <w:bCs/>
          <w:sz w:val="28"/>
          <w:szCs w:val="26"/>
        </w:rPr>
        <w:t xml:space="preserve">Regulamin przygotowywania i realizacji pracy oraz egzaminu dyplomowego na kierunku </w:t>
      </w:r>
      <w:r w:rsidR="009975DD">
        <w:rPr>
          <w:rFonts w:asciiTheme="minorHAnsi" w:hAnsiTheme="minorHAnsi" w:cstheme="minorHAnsi"/>
          <w:b/>
          <w:bCs/>
          <w:sz w:val="28"/>
          <w:szCs w:val="26"/>
        </w:rPr>
        <w:t>f</w:t>
      </w:r>
      <w:r w:rsidRPr="00C1217B">
        <w:rPr>
          <w:rFonts w:asciiTheme="minorHAnsi" w:hAnsiTheme="minorHAnsi" w:cstheme="minorHAnsi"/>
          <w:b/>
          <w:bCs/>
          <w:sz w:val="28"/>
          <w:szCs w:val="26"/>
        </w:rPr>
        <w:t>armacja WF UM w Łodzi</w:t>
      </w:r>
    </w:p>
    <w:p w14:paraId="5628F9F1" w14:textId="77777777" w:rsidR="0076798E" w:rsidRPr="0025592B" w:rsidRDefault="00136543" w:rsidP="004B7071">
      <w:pP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§ 1 </w:t>
      </w:r>
      <w:r w:rsidR="0076798E" w:rsidRPr="0025592B">
        <w:rPr>
          <w:rFonts w:asciiTheme="minorHAnsi" w:hAnsiTheme="minorHAnsi" w:cstheme="minorHAnsi"/>
          <w:b/>
          <w:bCs/>
          <w:sz w:val="24"/>
          <w:szCs w:val="24"/>
        </w:rPr>
        <w:t>Postanowienia ogólne</w:t>
      </w:r>
    </w:p>
    <w:p w14:paraId="7D0972C1" w14:textId="77777777" w:rsidR="00671958" w:rsidRPr="0025592B" w:rsidRDefault="0083669A" w:rsidP="00374A0C">
      <w:pPr>
        <w:pStyle w:val="Akapitzlist"/>
        <w:numPr>
          <w:ilvl w:val="0"/>
          <w:numId w:val="1"/>
        </w:numPr>
        <w:snapToGri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Podstawy prawne:</w:t>
      </w:r>
    </w:p>
    <w:p w14:paraId="353E39F1" w14:textId="178663B1" w:rsidR="00676BF6" w:rsidRPr="007B2E06" w:rsidRDefault="00676BF6" w:rsidP="00676BF6">
      <w:pPr>
        <w:pStyle w:val="Akapitzlist"/>
        <w:numPr>
          <w:ilvl w:val="0"/>
          <w:numId w:val="3"/>
        </w:numPr>
        <w:snapToGrid w:val="0"/>
        <w:spacing w:after="0"/>
        <w:jc w:val="both"/>
        <w:rPr>
          <w:rFonts w:asciiTheme="minorHAnsi" w:hAnsiTheme="minorHAnsi" w:cstheme="minorHAnsi"/>
        </w:rPr>
      </w:pPr>
      <w:r w:rsidRPr="007B2E06">
        <w:rPr>
          <w:rFonts w:eastAsia="Times New Roman" w:cs="Times New Roman"/>
          <w:lang w:eastAsia="pl-PL"/>
        </w:rPr>
        <w:t xml:space="preserve">Ustawa z dnia 20 lipca 2018 r. </w:t>
      </w:r>
      <w:r w:rsidR="007B2E06">
        <w:rPr>
          <w:rFonts w:eastAsia="Times New Roman" w:cs="Times New Roman"/>
          <w:lang w:eastAsia="pl-PL"/>
        </w:rPr>
        <w:t>–</w:t>
      </w:r>
      <w:r w:rsidRPr="007B2E06">
        <w:rPr>
          <w:rFonts w:eastAsia="Times New Roman" w:cs="Times New Roman"/>
          <w:lang w:eastAsia="pl-PL"/>
        </w:rPr>
        <w:t xml:space="preserve"> Prawo o szkolnictwie wyższym i nauce (Dz.U. 2018 poz. 1668 ze zm.)</w:t>
      </w:r>
      <w:r w:rsidR="007B2E06">
        <w:rPr>
          <w:rFonts w:eastAsia="Times New Roman" w:cs="Times New Roman"/>
          <w:lang w:eastAsia="pl-PL"/>
        </w:rPr>
        <w:t>;</w:t>
      </w:r>
    </w:p>
    <w:p w14:paraId="673DA42B" w14:textId="1500571D" w:rsidR="001C17C2" w:rsidRPr="007B2E06" w:rsidRDefault="000240BF" w:rsidP="000240BF">
      <w:pPr>
        <w:pStyle w:val="Akapitzlist"/>
        <w:numPr>
          <w:ilvl w:val="0"/>
          <w:numId w:val="3"/>
        </w:numPr>
        <w:snapToGrid w:val="0"/>
        <w:spacing w:after="0"/>
        <w:jc w:val="both"/>
        <w:rPr>
          <w:rFonts w:asciiTheme="minorHAnsi" w:hAnsiTheme="minorHAnsi" w:cstheme="minorHAnsi"/>
        </w:rPr>
      </w:pPr>
      <w:r w:rsidRPr="007B2E06">
        <w:rPr>
          <w:rFonts w:asciiTheme="minorHAnsi" w:hAnsiTheme="minorHAnsi" w:cstheme="minorHAnsi"/>
          <w:bCs/>
        </w:rPr>
        <w:t>Rozporządzenie Ministra Nauki i Szkolnictwa Wyższego z dnia 27 września 2018 r. w sprawie studiów (Dz.U. 2018 poz. 1861 ze zm.)</w:t>
      </w:r>
      <w:r w:rsidR="007B2E06">
        <w:rPr>
          <w:rFonts w:asciiTheme="minorHAnsi" w:hAnsiTheme="minorHAnsi" w:cstheme="minorHAnsi"/>
          <w:bCs/>
        </w:rPr>
        <w:t>;</w:t>
      </w:r>
    </w:p>
    <w:p w14:paraId="42CFFABC" w14:textId="004C7ACA" w:rsidR="00671958" w:rsidRPr="007B2E06" w:rsidRDefault="00C3364F" w:rsidP="00676BF6">
      <w:pPr>
        <w:pStyle w:val="Akapitzlist"/>
        <w:numPr>
          <w:ilvl w:val="0"/>
          <w:numId w:val="3"/>
        </w:numPr>
        <w:snapToGri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C56D0" w:rsidRPr="007B2E06">
        <w:rPr>
          <w:rFonts w:asciiTheme="minorHAnsi" w:hAnsiTheme="minorHAnsi" w:cstheme="minorHAnsi"/>
        </w:rPr>
        <w:t xml:space="preserve">ałącznik </w:t>
      </w:r>
      <w:r w:rsidR="00080FEA" w:rsidRPr="007B2E06">
        <w:rPr>
          <w:rFonts w:asciiTheme="minorHAnsi" w:hAnsiTheme="minorHAnsi" w:cstheme="minorHAnsi"/>
        </w:rPr>
        <w:t>do</w:t>
      </w:r>
      <w:r w:rsidR="007C56D0" w:rsidRPr="007B2E06">
        <w:rPr>
          <w:rFonts w:asciiTheme="minorHAnsi" w:hAnsiTheme="minorHAnsi" w:cstheme="minorHAnsi"/>
        </w:rPr>
        <w:t xml:space="preserve"> </w:t>
      </w:r>
      <w:r w:rsidR="00E569AA" w:rsidRPr="007B2E06">
        <w:rPr>
          <w:rFonts w:asciiTheme="minorHAnsi" w:hAnsiTheme="minorHAnsi" w:cstheme="minorHAnsi"/>
        </w:rPr>
        <w:t xml:space="preserve">obowiązującego </w:t>
      </w:r>
      <w:r w:rsidR="00671958" w:rsidRPr="007B2E06">
        <w:rPr>
          <w:rFonts w:asciiTheme="minorHAnsi" w:hAnsiTheme="minorHAnsi" w:cstheme="minorHAnsi"/>
        </w:rPr>
        <w:t>Rozporządzeni</w:t>
      </w:r>
      <w:r w:rsidR="00EB6009" w:rsidRPr="007B2E06">
        <w:rPr>
          <w:rFonts w:asciiTheme="minorHAnsi" w:hAnsiTheme="minorHAnsi" w:cstheme="minorHAnsi"/>
        </w:rPr>
        <w:t>a</w:t>
      </w:r>
      <w:r w:rsidR="00671958" w:rsidRPr="007B2E06">
        <w:rPr>
          <w:rFonts w:asciiTheme="minorHAnsi" w:hAnsiTheme="minorHAnsi" w:cstheme="minorHAnsi"/>
        </w:rPr>
        <w:t xml:space="preserve"> Ministra Nauki i Szkolnictwa Wyższego </w:t>
      </w:r>
      <w:r w:rsidR="006A29EB" w:rsidRPr="007B2E06">
        <w:rPr>
          <w:rFonts w:asciiTheme="minorHAnsi" w:hAnsiTheme="minorHAnsi" w:cstheme="minorHAnsi"/>
        </w:rPr>
        <w:t>w sprawie standardów kształcenia przygotowującego do wykonywania zawodu lekarza, lekarza dentysty, farmaceuty, pielęgniarki, położnej, diagnosty laboratoryjnego, fizjoterapeuty i ratownika medycznego</w:t>
      </w:r>
      <w:r w:rsidR="007B2E06">
        <w:rPr>
          <w:rFonts w:asciiTheme="minorHAnsi" w:hAnsiTheme="minorHAnsi" w:cstheme="minorHAnsi"/>
        </w:rPr>
        <w:t>;</w:t>
      </w:r>
    </w:p>
    <w:p w14:paraId="3FD2D477" w14:textId="54F8D33F" w:rsidR="00C016E8" w:rsidRPr="007B2E06" w:rsidRDefault="00C3364F" w:rsidP="00374A0C">
      <w:pPr>
        <w:pStyle w:val="Akapitzlist"/>
        <w:numPr>
          <w:ilvl w:val="0"/>
          <w:numId w:val="3"/>
        </w:numPr>
        <w:snapToGri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569AA" w:rsidRPr="007B2E06">
        <w:rPr>
          <w:rFonts w:asciiTheme="minorHAnsi" w:hAnsiTheme="minorHAnsi" w:cstheme="minorHAnsi"/>
        </w:rPr>
        <w:t xml:space="preserve">bowiązujące </w:t>
      </w:r>
      <w:r w:rsidR="00C016E8" w:rsidRPr="007B2E06">
        <w:rPr>
          <w:rFonts w:asciiTheme="minorHAnsi" w:hAnsiTheme="minorHAnsi" w:cstheme="minorHAnsi"/>
        </w:rPr>
        <w:t>uchwał</w:t>
      </w:r>
      <w:r w:rsidR="00222D48" w:rsidRPr="007B2E06">
        <w:rPr>
          <w:rFonts w:asciiTheme="minorHAnsi" w:hAnsiTheme="minorHAnsi" w:cstheme="minorHAnsi"/>
        </w:rPr>
        <w:t>y</w:t>
      </w:r>
      <w:r w:rsidR="00C016E8" w:rsidRPr="007B2E06">
        <w:rPr>
          <w:rFonts w:asciiTheme="minorHAnsi" w:hAnsiTheme="minorHAnsi" w:cstheme="minorHAnsi"/>
        </w:rPr>
        <w:t xml:space="preserve"> Senatu Uniwersytetu Medycznego w Łodzi w sprawie ustalenia programu studiów dla kierunku farmacja – stacjonarnych jednolitych studiów magisterskich</w:t>
      </w:r>
      <w:r w:rsidR="00E569AA" w:rsidRPr="007B2E06">
        <w:rPr>
          <w:rFonts w:asciiTheme="minorHAnsi" w:hAnsiTheme="minorHAnsi" w:cstheme="minorHAnsi"/>
        </w:rPr>
        <w:t>.</w:t>
      </w:r>
    </w:p>
    <w:p w14:paraId="162DAEBA" w14:textId="77777777" w:rsidR="00222D48" w:rsidRPr="007B2E06" w:rsidRDefault="00EF7FA8" w:rsidP="00EF7FA8">
      <w:pPr>
        <w:pStyle w:val="Akapitzlist"/>
        <w:numPr>
          <w:ilvl w:val="0"/>
          <w:numId w:val="3"/>
        </w:numPr>
        <w:snapToGrid w:val="0"/>
        <w:spacing w:after="0"/>
        <w:jc w:val="both"/>
        <w:rPr>
          <w:rFonts w:asciiTheme="minorHAnsi" w:hAnsiTheme="minorHAnsi" w:cstheme="minorHAnsi"/>
        </w:rPr>
      </w:pPr>
      <w:r w:rsidRPr="007B2E06">
        <w:rPr>
          <w:rFonts w:asciiTheme="minorHAnsi" w:hAnsiTheme="minorHAnsi" w:cstheme="minorHAnsi"/>
        </w:rPr>
        <w:t>Regulamin Studiów Uniwersytetu Medycznego w Łodzi, obowiązujący w danym roku akademickim;</w:t>
      </w:r>
      <w:r w:rsidRPr="007B2E06" w:rsidDel="00EF7FA8">
        <w:rPr>
          <w:rFonts w:asciiTheme="minorHAnsi" w:hAnsiTheme="minorHAnsi" w:cstheme="minorHAnsi"/>
        </w:rPr>
        <w:t xml:space="preserve"> </w:t>
      </w:r>
    </w:p>
    <w:p w14:paraId="7194D2B6" w14:textId="5C0993CE" w:rsidR="00671958" w:rsidRPr="007B2E06" w:rsidRDefault="00C3364F" w:rsidP="00374A0C">
      <w:pPr>
        <w:pStyle w:val="Akapitzlist"/>
        <w:numPr>
          <w:ilvl w:val="0"/>
          <w:numId w:val="3"/>
        </w:numPr>
        <w:snapToGri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30E72" w:rsidRPr="007B2E06">
        <w:rPr>
          <w:rFonts w:asciiTheme="minorHAnsi" w:hAnsiTheme="minorHAnsi" w:cstheme="minorHAnsi"/>
        </w:rPr>
        <w:t xml:space="preserve">bowiązujące </w:t>
      </w:r>
      <w:r w:rsidR="0083669A" w:rsidRPr="007B2E06">
        <w:rPr>
          <w:rFonts w:asciiTheme="minorHAnsi" w:hAnsiTheme="minorHAnsi" w:cstheme="minorHAnsi"/>
        </w:rPr>
        <w:t xml:space="preserve">Zarządzenie Rektora Uniwersytetu Medycznego w Łodzi </w:t>
      </w:r>
      <w:bookmarkStart w:id="0" w:name="_Hlk190277401"/>
      <w:r w:rsidR="0083669A" w:rsidRPr="007B2E06">
        <w:rPr>
          <w:rFonts w:asciiTheme="minorHAnsi" w:hAnsiTheme="minorHAnsi" w:cstheme="minorHAnsi"/>
        </w:rPr>
        <w:t>w sprawie ogólnych zasad przygotowywania, oceny i utajniania prac dyplomowy</w:t>
      </w:r>
      <w:r w:rsidR="004B7071" w:rsidRPr="007B2E06">
        <w:rPr>
          <w:rFonts w:asciiTheme="minorHAnsi" w:hAnsiTheme="minorHAnsi" w:cstheme="minorHAnsi"/>
        </w:rPr>
        <w:t xml:space="preserve">ch </w:t>
      </w:r>
      <w:bookmarkEnd w:id="0"/>
      <w:r w:rsidR="004B7071" w:rsidRPr="007B2E06">
        <w:rPr>
          <w:rFonts w:asciiTheme="minorHAnsi" w:hAnsiTheme="minorHAnsi" w:cstheme="minorHAnsi"/>
        </w:rPr>
        <w:t>w Uniwersytecie Medycznym w</w:t>
      </w:r>
      <w:r w:rsidR="007B2E06">
        <w:rPr>
          <w:rFonts w:asciiTheme="minorHAnsi" w:hAnsiTheme="minorHAnsi" w:cstheme="minorHAnsi"/>
        </w:rPr>
        <w:t xml:space="preserve"> </w:t>
      </w:r>
      <w:r w:rsidR="004B7071" w:rsidRPr="007B2E06">
        <w:rPr>
          <w:rFonts w:asciiTheme="minorHAnsi" w:hAnsiTheme="minorHAnsi" w:cstheme="minorHAnsi"/>
        </w:rPr>
        <w:t>Ł</w:t>
      </w:r>
      <w:r w:rsidR="0083669A" w:rsidRPr="007B2E06">
        <w:rPr>
          <w:rFonts w:asciiTheme="minorHAnsi" w:hAnsiTheme="minorHAnsi" w:cstheme="minorHAnsi"/>
        </w:rPr>
        <w:t>odzi oraz wytycznych dla rad dydaktycznych kierunków, dotyczących ustalenia szczegółowych zasad przygotowywania i oceny prac dyplomowych</w:t>
      </w:r>
      <w:r w:rsidR="00193085" w:rsidRPr="007B2E06">
        <w:rPr>
          <w:rFonts w:asciiTheme="minorHAnsi" w:hAnsiTheme="minorHAnsi" w:cstheme="minorHAnsi"/>
        </w:rPr>
        <w:t>.</w:t>
      </w:r>
    </w:p>
    <w:p w14:paraId="75647258" w14:textId="77777777" w:rsidR="00671958" w:rsidRPr="0025592B" w:rsidRDefault="00C016E8" w:rsidP="00374A0C">
      <w:pPr>
        <w:pStyle w:val="Akapitzlist"/>
        <w:numPr>
          <w:ilvl w:val="0"/>
          <w:numId w:val="1"/>
        </w:numPr>
        <w:snapToGri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Przygotowanie pracy </w:t>
      </w:r>
      <w:r w:rsidR="00A56A5D" w:rsidRPr="0025592B">
        <w:rPr>
          <w:rFonts w:asciiTheme="minorHAnsi" w:hAnsiTheme="minorHAnsi" w:cstheme="minorHAnsi"/>
        </w:rPr>
        <w:t>dyplomowej na kierunku farmacja</w:t>
      </w:r>
      <w:r w:rsidRPr="0025592B">
        <w:rPr>
          <w:rFonts w:asciiTheme="minorHAnsi" w:hAnsiTheme="minorHAnsi" w:cstheme="minorHAnsi"/>
        </w:rPr>
        <w:t xml:space="preserve"> pozwala osiągnąć następujące efekty uczenia się:</w:t>
      </w:r>
    </w:p>
    <w:p w14:paraId="29839F45" w14:textId="77777777" w:rsidR="00671958" w:rsidRPr="0025592B" w:rsidRDefault="00C016E8" w:rsidP="00374A0C">
      <w:pPr>
        <w:pStyle w:val="Akapitzlist"/>
        <w:numPr>
          <w:ilvl w:val="0"/>
          <w:numId w:val="2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 zakresie</w:t>
      </w:r>
      <w:r w:rsidR="00890001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>wiedzy:</w:t>
      </w:r>
    </w:p>
    <w:p w14:paraId="3981D2F0" w14:textId="77777777" w:rsidR="00C016E8" w:rsidRPr="0025592B" w:rsidRDefault="00C016E8" w:rsidP="00606B45">
      <w:pPr>
        <w:pStyle w:val="Akapitzlist"/>
        <w:numPr>
          <w:ilvl w:val="0"/>
          <w:numId w:val="4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zna i rozumie metody i techniki badawcze stosowane w ramach realizowanego badania naukowego (F.W1.);</w:t>
      </w:r>
    </w:p>
    <w:p w14:paraId="448615DB" w14:textId="77777777" w:rsidR="00193085" w:rsidRPr="0025592B" w:rsidRDefault="00C016E8" w:rsidP="00374A0C">
      <w:pPr>
        <w:pStyle w:val="Akapitzlist"/>
        <w:numPr>
          <w:ilvl w:val="0"/>
          <w:numId w:val="2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w zakresie umiejętności </w:t>
      </w:r>
      <w:r w:rsidR="00890001" w:rsidRPr="0025592B">
        <w:rPr>
          <w:rFonts w:asciiTheme="minorHAnsi" w:hAnsiTheme="minorHAnsi" w:cstheme="minorHAnsi"/>
        </w:rPr>
        <w:t xml:space="preserve">– </w:t>
      </w:r>
      <w:r w:rsidRPr="0025592B">
        <w:rPr>
          <w:rFonts w:asciiTheme="minorHAnsi" w:hAnsiTheme="minorHAnsi" w:cstheme="minorHAnsi"/>
        </w:rPr>
        <w:t>potrafi:</w:t>
      </w:r>
    </w:p>
    <w:p w14:paraId="67015623" w14:textId="77777777" w:rsidR="00C016E8" w:rsidRPr="0025592B" w:rsidRDefault="00C016E8" w:rsidP="00606B45">
      <w:pPr>
        <w:pStyle w:val="Akapitzlist"/>
        <w:numPr>
          <w:ilvl w:val="0"/>
          <w:numId w:val="4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zaplanować badanie naukowe i omówić jego cel oraz spodziewane wyniki (F.U1.);</w:t>
      </w:r>
    </w:p>
    <w:p w14:paraId="395265EA" w14:textId="77777777" w:rsidR="00C016E8" w:rsidRPr="0025592B" w:rsidRDefault="00C016E8" w:rsidP="00606B45">
      <w:pPr>
        <w:pStyle w:val="Akapitzlist"/>
        <w:numPr>
          <w:ilvl w:val="0"/>
          <w:numId w:val="4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zinterpretować badanie naukowe i odnieść je do aktualnego stanu wiedzy (F.U2.);</w:t>
      </w:r>
    </w:p>
    <w:p w14:paraId="291C9CBF" w14:textId="77777777" w:rsidR="00C016E8" w:rsidRPr="0025592B" w:rsidRDefault="00C016E8" w:rsidP="00606B45">
      <w:pPr>
        <w:pStyle w:val="Akapitzlist"/>
        <w:numPr>
          <w:ilvl w:val="0"/>
          <w:numId w:val="4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korzystać ze specjalistycznej literatury naukowej krajowej i zagranicznej (F.U3.);</w:t>
      </w:r>
    </w:p>
    <w:p w14:paraId="49B623F4" w14:textId="77777777" w:rsidR="00C016E8" w:rsidRPr="0025592B" w:rsidRDefault="00C016E8" w:rsidP="00606B45">
      <w:pPr>
        <w:pStyle w:val="Akapitzlist"/>
        <w:numPr>
          <w:ilvl w:val="0"/>
          <w:numId w:val="4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przeprowadzić badanie naukowe, zinterpretować i udokumentować jego wyniki (F.U4.);</w:t>
      </w:r>
    </w:p>
    <w:p w14:paraId="6B8E15F0" w14:textId="77777777" w:rsidR="00C016E8" w:rsidRPr="0025592B" w:rsidRDefault="00C016E8" w:rsidP="00606B45">
      <w:pPr>
        <w:pStyle w:val="Akapitzlist"/>
        <w:numPr>
          <w:ilvl w:val="0"/>
          <w:numId w:val="4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zaprezentować wyniki badania naukowego (F.U5.).</w:t>
      </w:r>
    </w:p>
    <w:p w14:paraId="44EC9146" w14:textId="77777777" w:rsidR="00193085" w:rsidRPr="0025592B" w:rsidRDefault="007D37CF" w:rsidP="00374A0C">
      <w:pPr>
        <w:pStyle w:val="Akapitzlist"/>
        <w:numPr>
          <w:ilvl w:val="0"/>
          <w:numId w:val="2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bookmarkStart w:id="1" w:name="_Hlk188539669"/>
      <w:r w:rsidRPr="0025592B">
        <w:rPr>
          <w:rFonts w:asciiTheme="minorHAnsi" w:hAnsiTheme="minorHAnsi" w:cstheme="minorHAnsi"/>
        </w:rPr>
        <w:t>w zakresie kompetencji społecznych</w:t>
      </w:r>
      <w:bookmarkEnd w:id="1"/>
      <w:r w:rsidRPr="0025592B">
        <w:rPr>
          <w:rFonts w:asciiTheme="minorHAnsi" w:hAnsiTheme="minorHAnsi" w:cstheme="minorHAnsi"/>
        </w:rPr>
        <w:t>:</w:t>
      </w:r>
    </w:p>
    <w:p w14:paraId="428DF249" w14:textId="77777777" w:rsidR="007D37CF" w:rsidRPr="0025592B" w:rsidRDefault="007D37CF" w:rsidP="00606B45">
      <w:pPr>
        <w:pStyle w:val="Akapitzlist"/>
        <w:numPr>
          <w:ilvl w:val="0"/>
          <w:numId w:val="5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korzysta z obiektywnych źródeł informacji (F_PO_K07);</w:t>
      </w:r>
    </w:p>
    <w:p w14:paraId="5A94BBC6" w14:textId="77777777" w:rsidR="007D37CF" w:rsidRPr="0025592B" w:rsidRDefault="007D37CF" w:rsidP="007B2E06">
      <w:pPr>
        <w:pStyle w:val="Akapitzlist"/>
        <w:numPr>
          <w:ilvl w:val="0"/>
          <w:numId w:val="5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formułuje wnioski z własnych pomiarów lub obserwacji (F_PO_K08).</w:t>
      </w:r>
    </w:p>
    <w:p w14:paraId="16F4924B" w14:textId="77777777" w:rsidR="007D37CF" w:rsidRPr="0025592B" w:rsidRDefault="007D37CF" w:rsidP="0025592B">
      <w:pPr>
        <w:pStyle w:val="Akapitzlist"/>
        <w:numPr>
          <w:ilvl w:val="0"/>
          <w:numId w:val="1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A56A5D" w:rsidRPr="0025592B">
        <w:rPr>
          <w:rFonts w:asciiTheme="minorHAnsi" w:hAnsiTheme="minorHAnsi" w:cstheme="minorHAnsi"/>
        </w:rPr>
        <w:t>dyplomowa</w:t>
      </w:r>
      <w:r w:rsidRPr="0025592B">
        <w:rPr>
          <w:rFonts w:asciiTheme="minorHAnsi" w:hAnsiTheme="minorHAnsi" w:cstheme="minorHAnsi"/>
        </w:rPr>
        <w:t xml:space="preserve"> na kierunku farmacja jest samodzielnym opracowaniem zagadnienia naukowego lub praktycznego, prezentującym ogólną wiedzę i umiejętności studenta związane </w:t>
      </w:r>
      <w:r w:rsidR="00CB3E75" w:rsidRPr="0025592B">
        <w:rPr>
          <w:rFonts w:asciiTheme="minorHAnsi" w:hAnsiTheme="minorHAnsi" w:cstheme="minorHAnsi"/>
        </w:rPr>
        <w:t xml:space="preserve">z tym kierunkiem </w:t>
      </w:r>
      <w:r w:rsidRPr="0025592B">
        <w:rPr>
          <w:rFonts w:asciiTheme="minorHAnsi" w:hAnsiTheme="minorHAnsi" w:cstheme="minorHAnsi"/>
        </w:rPr>
        <w:t>oraz umiejętności samodzielnego analizowania</w:t>
      </w:r>
      <w:r w:rsidR="00C1217B">
        <w:rPr>
          <w:rFonts w:asciiTheme="minorHAnsi" w:hAnsiTheme="minorHAnsi" w:cstheme="minorHAnsi"/>
        </w:rPr>
        <w:t xml:space="preserve"> </w:t>
      </w:r>
      <w:r w:rsidR="00C1217B" w:rsidRPr="00246120">
        <w:rPr>
          <w:rFonts w:asciiTheme="minorHAnsi" w:hAnsiTheme="minorHAnsi" w:cstheme="minorHAnsi"/>
        </w:rPr>
        <w:t>wyników badań</w:t>
      </w:r>
      <w:r w:rsidRPr="00246120">
        <w:rPr>
          <w:rFonts w:asciiTheme="minorHAnsi" w:hAnsiTheme="minorHAnsi" w:cstheme="minorHAnsi"/>
        </w:rPr>
        <w:t xml:space="preserve"> i wnioskowania.</w:t>
      </w:r>
      <w:r w:rsidR="004B7071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W pracy </w:t>
      </w:r>
      <w:r w:rsidR="00A56A5D" w:rsidRPr="0025592B">
        <w:rPr>
          <w:rFonts w:asciiTheme="minorHAnsi" w:hAnsiTheme="minorHAnsi" w:cstheme="minorHAnsi"/>
        </w:rPr>
        <w:t>dyplomowej</w:t>
      </w:r>
      <w:r w:rsidRPr="0025592B">
        <w:rPr>
          <w:rFonts w:asciiTheme="minorHAnsi" w:hAnsiTheme="minorHAnsi" w:cstheme="minorHAnsi"/>
        </w:rPr>
        <w:t xml:space="preserve"> student zobowiązany jest wykazać się znajomością literatury przedmiotu oraz umiejętnością stosowania naukowych metod pracy.</w:t>
      </w:r>
    </w:p>
    <w:p w14:paraId="0653A57A" w14:textId="21B9ECA1" w:rsidR="00656116" w:rsidRPr="007B2E06" w:rsidRDefault="00CF33C5" w:rsidP="00211D96">
      <w:pPr>
        <w:pStyle w:val="Akapitzlist"/>
        <w:numPr>
          <w:ilvl w:val="0"/>
          <w:numId w:val="1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t xml:space="preserve">Praca powinna być </w:t>
      </w:r>
      <w:r w:rsidR="00F34DD7" w:rsidRPr="00C1217B">
        <w:t>przygotowana</w:t>
      </w:r>
      <w:r w:rsidRPr="0025592B">
        <w:t xml:space="preserve"> w języku wykładowym. </w:t>
      </w:r>
      <w:r w:rsidR="00656116" w:rsidRPr="007B2E06">
        <w:rPr>
          <w:rFonts w:asciiTheme="minorHAnsi" w:hAnsiTheme="minorHAnsi" w:cstheme="minorHAnsi"/>
        </w:rPr>
        <w:t xml:space="preserve">Praca może być przygotowana w </w:t>
      </w:r>
      <w:r w:rsidR="00F34DD7" w:rsidRPr="007B2E06">
        <w:rPr>
          <w:rFonts w:asciiTheme="minorHAnsi" w:hAnsiTheme="minorHAnsi" w:cstheme="minorHAnsi"/>
        </w:rPr>
        <w:t xml:space="preserve">innym języku niż wykładowy </w:t>
      </w:r>
      <w:r w:rsidR="00656116" w:rsidRPr="007B2E06">
        <w:rPr>
          <w:rFonts w:asciiTheme="minorHAnsi" w:hAnsiTheme="minorHAnsi" w:cstheme="minorHAnsi"/>
        </w:rPr>
        <w:t xml:space="preserve">po pozytywnym zaopiniowaniu przez Radę Dydaktyczną </w:t>
      </w:r>
      <w:r w:rsidR="00482D1A" w:rsidRPr="007B2E06">
        <w:rPr>
          <w:rFonts w:asciiTheme="minorHAnsi" w:hAnsiTheme="minorHAnsi" w:cstheme="minorHAnsi"/>
        </w:rPr>
        <w:t>k</w:t>
      </w:r>
      <w:r w:rsidR="00656116" w:rsidRPr="007B2E06">
        <w:rPr>
          <w:rFonts w:asciiTheme="minorHAnsi" w:hAnsiTheme="minorHAnsi" w:cstheme="minorHAnsi"/>
        </w:rPr>
        <w:t xml:space="preserve">ierunku </w:t>
      </w:r>
      <w:r w:rsidR="00482D1A" w:rsidRPr="007B2E06">
        <w:rPr>
          <w:rFonts w:asciiTheme="minorHAnsi" w:hAnsiTheme="minorHAnsi" w:cstheme="minorHAnsi"/>
        </w:rPr>
        <w:t>f</w:t>
      </w:r>
      <w:r w:rsidR="00656116" w:rsidRPr="007B2E06">
        <w:rPr>
          <w:rFonts w:asciiTheme="minorHAnsi" w:hAnsiTheme="minorHAnsi" w:cstheme="minorHAnsi"/>
        </w:rPr>
        <w:t xml:space="preserve">armacja. </w:t>
      </w:r>
    </w:p>
    <w:p w14:paraId="51FFDB56" w14:textId="74200E9A" w:rsidR="00656116" w:rsidRPr="0025592B" w:rsidRDefault="00656116" w:rsidP="0025592B">
      <w:pPr>
        <w:pStyle w:val="Akapitzlist"/>
        <w:numPr>
          <w:ilvl w:val="0"/>
          <w:numId w:val="1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A56A5D" w:rsidRPr="0025592B">
        <w:rPr>
          <w:rFonts w:asciiTheme="minorHAnsi" w:hAnsiTheme="minorHAnsi" w:cstheme="minorHAnsi"/>
        </w:rPr>
        <w:t>dyplomowa</w:t>
      </w:r>
      <w:r w:rsidRPr="0025592B">
        <w:rPr>
          <w:rFonts w:asciiTheme="minorHAnsi" w:hAnsiTheme="minorHAnsi" w:cstheme="minorHAnsi"/>
        </w:rPr>
        <w:t xml:space="preserve"> może być utajniona zgodnie z przepisami </w:t>
      </w:r>
      <w:r w:rsidR="005B376B">
        <w:rPr>
          <w:rFonts w:asciiTheme="minorHAnsi" w:hAnsiTheme="minorHAnsi" w:cstheme="minorHAnsi"/>
        </w:rPr>
        <w:t>obowiązującego</w:t>
      </w:r>
      <w:r w:rsidRPr="0025592B">
        <w:rPr>
          <w:rFonts w:asciiTheme="minorHAnsi" w:hAnsiTheme="minorHAnsi" w:cstheme="minorHAnsi"/>
        </w:rPr>
        <w:t xml:space="preserve"> Zarządzenia</w:t>
      </w:r>
      <w:r w:rsidR="00416238" w:rsidRPr="00416238">
        <w:rPr>
          <w:rFonts w:asciiTheme="minorHAnsi" w:hAnsiTheme="minorHAnsi" w:cstheme="minorHAnsi"/>
        </w:rPr>
        <w:t xml:space="preserve"> </w:t>
      </w:r>
      <w:r w:rsidR="00416238" w:rsidRPr="0025592B">
        <w:rPr>
          <w:rFonts w:asciiTheme="minorHAnsi" w:hAnsiTheme="minorHAnsi" w:cstheme="minorHAnsi"/>
        </w:rPr>
        <w:t>Rektora</w:t>
      </w:r>
      <w:r w:rsidR="00416238">
        <w:rPr>
          <w:rFonts w:asciiTheme="minorHAnsi" w:hAnsiTheme="minorHAnsi" w:cstheme="minorHAnsi"/>
        </w:rPr>
        <w:t xml:space="preserve"> UM w Łodzi.</w:t>
      </w:r>
    </w:p>
    <w:p w14:paraId="5F8E5DEA" w14:textId="67EDA107" w:rsidR="0079705E" w:rsidRDefault="00F34DD7" w:rsidP="0025592B">
      <w:pPr>
        <w:pStyle w:val="Akapitzlist"/>
        <w:numPr>
          <w:ilvl w:val="0"/>
          <w:numId w:val="1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7638A4">
        <w:rPr>
          <w:rFonts w:asciiTheme="minorHAnsi" w:hAnsiTheme="minorHAnsi" w:cstheme="minorHAnsi"/>
        </w:rPr>
        <w:t>Praca dyplomowa stanowi część egzaminu dyplomowego. Otrzymanie oceny pozytywnej z pracy dyplomowej</w:t>
      </w:r>
      <w:r w:rsidR="007B2E06">
        <w:rPr>
          <w:rFonts w:asciiTheme="minorHAnsi" w:hAnsiTheme="minorHAnsi" w:cstheme="minorHAnsi"/>
        </w:rPr>
        <w:t xml:space="preserve"> i </w:t>
      </w:r>
      <w:r w:rsidRPr="007638A4">
        <w:rPr>
          <w:rFonts w:asciiTheme="minorHAnsi" w:hAnsiTheme="minorHAnsi" w:cstheme="minorHAnsi"/>
        </w:rPr>
        <w:t>egzaminu dyplomowego jest warunkiem ukończenia jednolitych studiów magisterskich i uzyskania tytułu zawodowego magistra farmacji.</w:t>
      </w:r>
    </w:p>
    <w:p w14:paraId="73B5B485" w14:textId="77777777" w:rsidR="008A207E" w:rsidRPr="0025592B" w:rsidRDefault="00136543" w:rsidP="0079705E">
      <w:pPr>
        <w:snapToGrid w:val="0"/>
        <w:spacing w:before="120" w:after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§ 2 </w:t>
      </w:r>
      <w:r w:rsidR="008A207E" w:rsidRPr="0025592B">
        <w:rPr>
          <w:rFonts w:asciiTheme="minorHAnsi" w:hAnsiTheme="minorHAnsi" w:cstheme="minorHAnsi"/>
          <w:b/>
          <w:sz w:val="24"/>
        </w:rPr>
        <w:t>Realizacja prac dyplomowych</w:t>
      </w:r>
    </w:p>
    <w:p w14:paraId="1CDB3C58" w14:textId="77777777" w:rsidR="008B39CA" w:rsidRPr="0025592B" w:rsidRDefault="00F0212B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Prace </w:t>
      </w:r>
      <w:r w:rsidR="00A56A5D" w:rsidRPr="0025592B">
        <w:rPr>
          <w:rFonts w:asciiTheme="minorHAnsi" w:hAnsiTheme="minorHAnsi" w:cstheme="minorHAnsi"/>
        </w:rPr>
        <w:t>dyplomowe</w:t>
      </w:r>
      <w:r w:rsidRPr="0025592B">
        <w:rPr>
          <w:rFonts w:asciiTheme="minorHAnsi" w:hAnsiTheme="minorHAnsi" w:cstheme="minorHAnsi"/>
        </w:rPr>
        <w:t xml:space="preserve"> są realizowane </w:t>
      </w:r>
      <w:r w:rsidR="00C1217B">
        <w:rPr>
          <w:rFonts w:asciiTheme="minorHAnsi" w:hAnsiTheme="minorHAnsi" w:cstheme="minorHAnsi"/>
        </w:rPr>
        <w:t>w</w:t>
      </w:r>
      <w:r w:rsidRPr="0025592B">
        <w:rPr>
          <w:rFonts w:asciiTheme="minorHAnsi" w:hAnsiTheme="minorHAnsi" w:cstheme="minorHAnsi"/>
        </w:rPr>
        <w:t xml:space="preserve"> jednostkach organizacyjnych Wydziału</w:t>
      </w:r>
      <w:r w:rsidR="004B7071" w:rsidRPr="0025592B">
        <w:rPr>
          <w:rFonts w:asciiTheme="minorHAnsi" w:hAnsiTheme="minorHAnsi" w:cstheme="minorHAnsi"/>
        </w:rPr>
        <w:t xml:space="preserve"> Farmaceutycznego</w:t>
      </w:r>
      <w:r w:rsidRPr="0025592B">
        <w:rPr>
          <w:rFonts w:asciiTheme="minorHAnsi" w:hAnsiTheme="minorHAnsi" w:cstheme="minorHAnsi"/>
        </w:rPr>
        <w:t xml:space="preserve">. </w:t>
      </w:r>
      <w:r w:rsidR="004B7071" w:rsidRPr="0025592B">
        <w:rPr>
          <w:rFonts w:asciiTheme="minorHAnsi" w:hAnsiTheme="minorHAnsi" w:cstheme="minorHAnsi"/>
        </w:rPr>
        <w:t>W </w:t>
      </w:r>
      <w:r w:rsidRPr="0025592B">
        <w:rPr>
          <w:rFonts w:asciiTheme="minorHAnsi" w:hAnsiTheme="minorHAnsi" w:cstheme="minorHAnsi"/>
        </w:rPr>
        <w:t xml:space="preserve">uzasadnionych przypadkach prace mogą być realizowane w jednostkach </w:t>
      </w:r>
      <w:r w:rsidR="003B7E74" w:rsidRPr="0025592B">
        <w:rPr>
          <w:rFonts w:asciiTheme="minorHAnsi" w:hAnsiTheme="minorHAnsi" w:cstheme="minorHAnsi"/>
        </w:rPr>
        <w:t>organizacyjnych</w:t>
      </w:r>
      <w:r w:rsidR="00A56A5D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poza Wydziałem, po pozytywnej opinii Rady Dydaktycznej </w:t>
      </w:r>
      <w:r w:rsidR="00416238">
        <w:rPr>
          <w:rFonts w:asciiTheme="minorHAnsi" w:hAnsiTheme="minorHAnsi" w:cstheme="minorHAnsi"/>
        </w:rPr>
        <w:t>k</w:t>
      </w:r>
      <w:r w:rsidRPr="0025592B">
        <w:rPr>
          <w:rFonts w:asciiTheme="minorHAnsi" w:hAnsiTheme="minorHAnsi" w:cstheme="minorHAnsi"/>
        </w:rPr>
        <w:t xml:space="preserve">ierunku </w:t>
      </w:r>
      <w:r w:rsidR="00416238">
        <w:rPr>
          <w:rFonts w:asciiTheme="minorHAnsi" w:hAnsiTheme="minorHAnsi" w:cstheme="minorHAnsi"/>
        </w:rPr>
        <w:t>f</w:t>
      </w:r>
      <w:r w:rsidRPr="0025592B">
        <w:rPr>
          <w:rFonts w:asciiTheme="minorHAnsi" w:hAnsiTheme="minorHAnsi" w:cstheme="minorHAnsi"/>
        </w:rPr>
        <w:t xml:space="preserve">armacja. </w:t>
      </w:r>
    </w:p>
    <w:p w14:paraId="21A6B059" w14:textId="77777777" w:rsidR="004B7071" w:rsidRPr="0025592B" w:rsidRDefault="008B39CA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Zasady wyboru miejsc realizacji prac </w:t>
      </w:r>
      <w:r w:rsidR="00A56A5D" w:rsidRPr="0025592B">
        <w:rPr>
          <w:rFonts w:asciiTheme="minorHAnsi" w:hAnsiTheme="minorHAnsi" w:cstheme="minorHAnsi"/>
        </w:rPr>
        <w:t>dyplomowych</w:t>
      </w:r>
      <w:r w:rsidRPr="0025592B">
        <w:rPr>
          <w:rFonts w:asciiTheme="minorHAnsi" w:hAnsiTheme="minorHAnsi" w:cstheme="minorHAnsi"/>
        </w:rPr>
        <w:t xml:space="preserve"> przez studentów są określone odrębnymi przepisami.</w:t>
      </w:r>
    </w:p>
    <w:p w14:paraId="12C7F889" w14:textId="78A4E912" w:rsidR="00F8288C" w:rsidRPr="00F8288C" w:rsidRDefault="00F0212B" w:rsidP="007B2E06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Kierownicy jednostek organizacyjnych Wydziału zobowiązani są zgłosić do Dziekanatu</w:t>
      </w:r>
      <w:r w:rsidR="00E4440F" w:rsidRPr="0025592B">
        <w:rPr>
          <w:rFonts w:asciiTheme="minorHAnsi" w:hAnsiTheme="minorHAnsi" w:cstheme="minorHAnsi"/>
        </w:rPr>
        <w:t>,</w:t>
      </w:r>
      <w:r w:rsidRPr="0025592B">
        <w:rPr>
          <w:rFonts w:asciiTheme="minorHAnsi" w:hAnsiTheme="minorHAnsi" w:cstheme="minorHAnsi"/>
        </w:rPr>
        <w:t xml:space="preserve"> do </w:t>
      </w:r>
      <w:r w:rsidR="00F8288C" w:rsidRPr="0059260C">
        <w:rPr>
          <w:rFonts w:asciiTheme="minorHAnsi" w:hAnsiTheme="minorHAnsi" w:cstheme="minorHAnsi"/>
        </w:rPr>
        <w:t>31</w:t>
      </w:r>
      <w:r w:rsidRPr="0059260C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>października danego roku akademickiego</w:t>
      </w:r>
      <w:r w:rsidR="00E4440F" w:rsidRPr="0025592B">
        <w:rPr>
          <w:rFonts w:asciiTheme="minorHAnsi" w:hAnsiTheme="minorHAnsi" w:cstheme="minorHAnsi"/>
        </w:rPr>
        <w:t>,</w:t>
      </w:r>
      <w:r w:rsidRPr="0025592B">
        <w:rPr>
          <w:rFonts w:asciiTheme="minorHAnsi" w:hAnsiTheme="minorHAnsi" w:cstheme="minorHAnsi"/>
        </w:rPr>
        <w:t xml:space="preserve"> tematy prac proponowanych do realizacji w danym roku akademickim oraz nazwiska proponowanych </w:t>
      </w:r>
      <w:r w:rsidR="00D70EE0">
        <w:rPr>
          <w:rFonts w:asciiTheme="minorHAnsi" w:hAnsiTheme="minorHAnsi" w:cstheme="minorHAnsi"/>
        </w:rPr>
        <w:t>p</w:t>
      </w:r>
      <w:r w:rsidRPr="0025592B">
        <w:rPr>
          <w:rFonts w:asciiTheme="minorHAnsi" w:hAnsiTheme="minorHAnsi" w:cstheme="minorHAnsi"/>
        </w:rPr>
        <w:t xml:space="preserve">romotorów i </w:t>
      </w:r>
      <w:r w:rsidR="00D70EE0">
        <w:rPr>
          <w:rFonts w:asciiTheme="minorHAnsi" w:hAnsiTheme="minorHAnsi" w:cstheme="minorHAnsi"/>
        </w:rPr>
        <w:t>o</w:t>
      </w:r>
      <w:r w:rsidRPr="0025592B">
        <w:rPr>
          <w:rFonts w:asciiTheme="minorHAnsi" w:hAnsiTheme="minorHAnsi" w:cstheme="minorHAnsi"/>
        </w:rPr>
        <w:t>piekunów prac.</w:t>
      </w:r>
      <w:r w:rsidR="00F8288C" w:rsidRPr="00F8288C">
        <w:rPr>
          <w:rFonts w:asciiTheme="minorHAnsi" w:hAnsiTheme="minorHAnsi" w:cstheme="minorHAnsi"/>
        </w:rPr>
        <w:t xml:space="preserve"> </w:t>
      </w:r>
    </w:p>
    <w:p w14:paraId="1C966E12" w14:textId="77777777" w:rsidR="00F4123D" w:rsidRPr="0025592B" w:rsidRDefault="00F4123D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Promotor pracy określa, czy praca realizowana będzie we współpracy z otoczeniem społeczno-gospodarczym.</w:t>
      </w:r>
    </w:p>
    <w:p w14:paraId="52097B42" w14:textId="77777777" w:rsidR="004B7071" w:rsidRPr="0025592B" w:rsidRDefault="008B39CA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Promotorem pracy </w:t>
      </w:r>
      <w:r w:rsidR="00A56A5D" w:rsidRPr="0025592B">
        <w:rPr>
          <w:rFonts w:asciiTheme="minorHAnsi" w:hAnsiTheme="minorHAnsi" w:cstheme="minorHAnsi"/>
        </w:rPr>
        <w:t>dyplomowej</w:t>
      </w:r>
      <w:r w:rsidRPr="0025592B">
        <w:rPr>
          <w:rFonts w:asciiTheme="minorHAnsi" w:hAnsiTheme="minorHAnsi" w:cstheme="minorHAnsi"/>
        </w:rPr>
        <w:t xml:space="preserve"> może być nauczyciel akademicki posiadający co najmniej stopień doktora. </w:t>
      </w:r>
      <w:r w:rsidR="00665D99" w:rsidRPr="0025592B">
        <w:rPr>
          <w:rFonts w:asciiTheme="minorHAnsi" w:hAnsiTheme="minorHAnsi" w:cstheme="minorHAnsi"/>
        </w:rPr>
        <w:t>Proponow</w:t>
      </w:r>
      <w:r w:rsidR="00EF7FA8" w:rsidRPr="0025592B">
        <w:rPr>
          <w:rFonts w:asciiTheme="minorHAnsi" w:hAnsiTheme="minorHAnsi" w:cstheme="minorHAnsi"/>
        </w:rPr>
        <w:t>a</w:t>
      </w:r>
      <w:r w:rsidR="00665D99" w:rsidRPr="0025592B">
        <w:rPr>
          <w:rFonts w:asciiTheme="minorHAnsi" w:hAnsiTheme="minorHAnsi" w:cstheme="minorHAnsi"/>
        </w:rPr>
        <w:t xml:space="preserve">ni </w:t>
      </w:r>
      <w:r w:rsidR="00D70EE0">
        <w:rPr>
          <w:rFonts w:asciiTheme="minorHAnsi" w:hAnsiTheme="minorHAnsi" w:cstheme="minorHAnsi"/>
        </w:rPr>
        <w:t>p</w:t>
      </w:r>
      <w:r w:rsidR="00665D99" w:rsidRPr="0025592B">
        <w:rPr>
          <w:rFonts w:asciiTheme="minorHAnsi" w:hAnsiTheme="minorHAnsi" w:cstheme="minorHAnsi"/>
        </w:rPr>
        <w:t xml:space="preserve">romotorzy podlegają akceptacji przez Radę Dydaktyczną kierunku </w:t>
      </w:r>
      <w:r w:rsidR="00D70EE0">
        <w:rPr>
          <w:rFonts w:asciiTheme="minorHAnsi" w:hAnsiTheme="minorHAnsi" w:cstheme="minorHAnsi"/>
        </w:rPr>
        <w:t>f</w:t>
      </w:r>
      <w:r w:rsidR="00665D99" w:rsidRPr="0025592B">
        <w:rPr>
          <w:rFonts w:asciiTheme="minorHAnsi" w:hAnsiTheme="minorHAnsi" w:cstheme="minorHAnsi"/>
        </w:rPr>
        <w:t>armacja.</w:t>
      </w:r>
    </w:p>
    <w:p w14:paraId="50CA8132" w14:textId="77777777" w:rsidR="004B7071" w:rsidRPr="0025592B" w:rsidRDefault="008B39CA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Promotor może ustanowić </w:t>
      </w:r>
      <w:r w:rsidR="00416238">
        <w:rPr>
          <w:rFonts w:asciiTheme="minorHAnsi" w:hAnsiTheme="minorHAnsi" w:cstheme="minorHAnsi"/>
        </w:rPr>
        <w:t>o</w:t>
      </w:r>
      <w:r w:rsidRPr="0025592B">
        <w:rPr>
          <w:rFonts w:asciiTheme="minorHAnsi" w:hAnsiTheme="minorHAnsi" w:cstheme="minorHAnsi"/>
        </w:rPr>
        <w:t xml:space="preserve">piekuna pracy </w:t>
      </w:r>
      <w:r w:rsidR="00A56A5D" w:rsidRPr="0025592B">
        <w:rPr>
          <w:rFonts w:asciiTheme="minorHAnsi" w:hAnsiTheme="minorHAnsi" w:cstheme="minorHAnsi"/>
        </w:rPr>
        <w:t>dyplomowej</w:t>
      </w:r>
      <w:r w:rsidRPr="0025592B">
        <w:rPr>
          <w:rFonts w:asciiTheme="minorHAnsi" w:hAnsiTheme="minorHAnsi" w:cstheme="minorHAnsi"/>
        </w:rPr>
        <w:t xml:space="preserve"> – pracownika Wydziału Farmaceutycznego z</w:t>
      </w:r>
      <w:r w:rsidR="004B7071" w:rsidRPr="0025592B">
        <w:rPr>
          <w:rFonts w:asciiTheme="minorHAnsi" w:hAnsiTheme="minorHAnsi" w:cstheme="minorHAnsi"/>
        </w:rPr>
        <w:t xml:space="preserve"> co najmniej </w:t>
      </w:r>
      <w:r w:rsidRPr="0025592B">
        <w:rPr>
          <w:rFonts w:asciiTheme="minorHAnsi" w:hAnsiTheme="minorHAnsi" w:cstheme="minorHAnsi"/>
        </w:rPr>
        <w:t xml:space="preserve">tytułem zawodowym magistra. </w:t>
      </w:r>
    </w:p>
    <w:p w14:paraId="03CB3C6D" w14:textId="77777777" w:rsidR="00E4440F" w:rsidRPr="0025592B" w:rsidRDefault="008A207E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Tematy prac </w:t>
      </w:r>
      <w:r w:rsidR="00E4440F" w:rsidRPr="0025592B">
        <w:rPr>
          <w:rFonts w:asciiTheme="minorHAnsi" w:hAnsiTheme="minorHAnsi" w:cstheme="minorHAnsi"/>
        </w:rPr>
        <w:t xml:space="preserve">dyplomowych </w:t>
      </w:r>
      <w:r w:rsidR="00FE27DC" w:rsidRPr="0025592B">
        <w:rPr>
          <w:rFonts w:asciiTheme="minorHAnsi" w:hAnsiTheme="minorHAnsi" w:cstheme="minorHAnsi"/>
        </w:rPr>
        <w:t xml:space="preserve">analizowane są przez Wydziałowy </w:t>
      </w:r>
      <w:r w:rsidR="00A56A5D" w:rsidRPr="0025592B">
        <w:rPr>
          <w:rFonts w:asciiTheme="minorHAnsi" w:hAnsiTheme="minorHAnsi" w:cstheme="minorHAnsi"/>
        </w:rPr>
        <w:t>Zespół</w:t>
      </w:r>
      <w:r w:rsidR="00FE27DC" w:rsidRPr="0025592B">
        <w:rPr>
          <w:rFonts w:asciiTheme="minorHAnsi" w:hAnsiTheme="minorHAnsi" w:cstheme="minorHAnsi"/>
        </w:rPr>
        <w:t xml:space="preserve"> ds. Zapewnienia Jakości Kształcenia (WZZJK) </w:t>
      </w:r>
      <w:r w:rsidR="00FE27DC" w:rsidRPr="0025592B">
        <w:rPr>
          <w:lang w:eastAsia="pl-PL"/>
        </w:rPr>
        <w:t>pod kątem dopasowania do treści programowych danego kierunku studiów</w:t>
      </w:r>
      <w:r w:rsidR="00FE27DC" w:rsidRPr="0025592B">
        <w:t xml:space="preserve"> i </w:t>
      </w:r>
      <w:r w:rsidR="00E4440F" w:rsidRPr="0025592B">
        <w:rPr>
          <w:rFonts w:asciiTheme="minorHAnsi" w:hAnsiTheme="minorHAnsi" w:cstheme="minorHAnsi"/>
        </w:rPr>
        <w:t xml:space="preserve">podlegają akceptacji przez Radę Dydaktyczną kierunku </w:t>
      </w:r>
      <w:r w:rsidR="00D70EE0">
        <w:rPr>
          <w:rFonts w:asciiTheme="minorHAnsi" w:hAnsiTheme="minorHAnsi" w:cstheme="minorHAnsi"/>
        </w:rPr>
        <w:t>f</w:t>
      </w:r>
      <w:r w:rsidR="00E4440F" w:rsidRPr="0025592B">
        <w:rPr>
          <w:rFonts w:asciiTheme="minorHAnsi" w:hAnsiTheme="minorHAnsi" w:cstheme="minorHAnsi"/>
        </w:rPr>
        <w:t>armacja</w:t>
      </w:r>
      <w:r w:rsidR="00665D99" w:rsidRPr="0025592B">
        <w:rPr>
          <w:rFonts w:asciiTheme="minorHAnsi" w:hAnsiTheme="minorHAnsi" w:cstheme="minorHAnsi"/>
        </w:rPr>
        <w:t xml:space="preserve">. </w:t>
      </w:r>
      <w:r w:rsidR="00FE27DC" w:rsidRPr="0025592B">
        <w:rPr>
          <w:rFonts w:asciiTheme="minorHAnsi" w:hAnsiTheme="minorHAnsi" w:cstheme="minorHAnsi"/>
        </w:rPr>
        <w:t xml:space="preserve">WZZJK i </w:t>
      </w:r>
      <w:r w:rsidR="00665D99" w:rsidRPr="0025592B">
        <w:rPr>
          <w:rFonts w:asciiTheme="minorHAnsi" w:hAnsiTheme="minorHAnsi" w:cstheme="minorHAnsi"/>
        </w:rPr>
        <w:t xml:space="preserve">Rada </w:t>
      </w:r>
      <w:r w:rsidR="00416238">
        <w:rPr>
          <w:rFonts w:asciiTheme="minorHAnsi" w:hAnsiTheme="minorHAnsi" w:cstheme="minorHAnsi"/>
        </w:rPr>
        <w:t>D</w:t>
      </w:r>
      <w:r w:rsidR="00665D99" w:rsidRPr="0025592B">
        <w:rPr>
          <w:rFonts w:asciiTheme="minorHAnsi" w:hAnsiTheme="minorHAnsi" w:cstheme="minorHAnsi"/>
        </w:rPr>
        <w:t xml:space="preserve">ydaktyczna może zgłosić </w:t>
      </w:r>
      <w:r w:rsidR="00D70EE0">
        <w:rPr>
          <w:rFonts w:asciiTheme="minorHAnsi" w:hAnsiTheme="minorHAnsi" w:cstheme="minorHAnsi"/>
        </w:rPr>
        <w:t>p</w:t>
      </w:r>
      <w:r w:rsidR="00665D99" w:rsidRPr="0025592B">
        <w:rPr>
          <w:rFonts w:asciiTheme="minorHAnsi" w:hAnsiTheme="minorHAnsi" w:cstheme="minorHAnsi"/>
        </w:rPr>
        <w:t>romotorowi konieczność zmodyfikowania tematu pracy.</w:t>
      </w:r>
    </w:p>
    <w:p w14:paraId="26D9CC3C" w14:textId="7BCD4F8E" w:rsidR="004B7071" w:rsidRPr="0025592B" w:rsidRDefault="008B39CA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5D0ECB" w:rsidRPr="0025592B">
        <w:rPr>
          <w:rFonts w:asciiTheme="minorHAnsi" w:hAnsiTheme="minorHAnsi" w:cstheme="minorHAnsi"/>
        </w:rPr>
        <w:t xml:space="preserve">dyplomowa </w:t>
      </w:r>
      <w:r w:rsidRPr="0025592B">
        <w:rPr>
          <w:rFonts w:asciiTheme="minorHAnsi" w:hAnsiTheme="minorHAnsi" w:cstheme="minorHAnsi"/>
        </w:rPr>
        <w:t xml:space="preserve">podlega </w:t>
      </w:r>
      <w:r w:rsidR="00F918EF" w:rsidRPr="0025592B">
        <w:rPr>
          <w:rFonts w:asciiTheme="minorHAnsi" w:hAnsiTheme="minorHAnsi" w:cstheme="minorHAnsi"/>
        </w:rPr>
        <w:t xml:space="preserve">niezależnej </w:t>
      </w:r>
      <w:r w:rsidR="005D0ECB" w:rsidRPr="0025592B">
        <w:rPr>
          <w:rFonts w:eastAsia="Times New Roman" w:cs="Times New Roman"/>
          <w:lang w:eastAsia="pl-PL"/>
        </w:rPr>
        <w:t>ocenie</w:t>
      </w:r>
      <w:r w:rsidR="00F918EF" w:rsidRPr="0025592B">
        <w:rPr>
          <w:rFonts w:eastAsia="Times New Roman" w:cs="Times New Roman"/>
          <w:lang w:eastAsia="pl-PL"/>
        </w:rPr>
        <w:t xml:space="preserve"> przez </w:t>
      </w:r>
      <w:r w:rsidR="00416238">
        <w:rPr>
          <w:rFonts w:eastAsia="Times New Roman" w:cs="Times New Roman"/>
          <w:lang w:eastAsia="pl-PL"/>
        </w:rPr>
        <w:t>p</w:t>
      </w:r>
      <w:r w:rsidR="005D0ECB" w:rsidRPr="0025592B">
        <w:rPr>
          <w:rFonts w:eastAsia="Times New Roman" w:cs="Times New Roman"/>
          <w:lang w:eastAsia="pl-PL"/>
        </w:rPr>
        <w:t>romotor</w:t>
      </w:r>
      <w:r w:rsidR="00F918EF" w:rsidRPr="0025592B">
        <w:rPr>
          <w:rFonts w:eastAsia="Times New Roman" w:cs="Times New Roman"/>
          <w:lang w:eastAsia="pl-PL"/>
        </w:rPr>
        <w:t>a</w:t>
      </w:r>
      <w:r w:rsidR="005D0ECB" w:rsidRPr="0025592B">
        <w:rPr>
          <w:rFonts w:eastAsia="Times New Roman" w:cs="Times New Roman"/>
          <w:lang w:eastAsia="pl-PL"/>
        </w:rPr>
        <w:t xml:space="preserve"> i </w:t>
      </w:r>
      <w:r w:rsidR="00416238">
        <w:rPr>
          <w:rFonts w:eastAsia="Times New Roman" w:cs="Times New Roman"/>
          <w:lang w:eastAsia="pl-PL"/>
        </w:rPr>
        <w:t>r</w:t>
      </w:r>
      <w:r w:rsidR="005D0ECB" w:rsidRPr="0025592B">
        <w:rPr>
          <w:rFonts w:eastAsia="Times New Roman" w:cs="Times New Roman"/>
          <w:lang w:eastAsia="pl-PL"/>
        </w:rPr>
        <w:t>ecenzen</w:t>
      </w:r>
      <w:r w:rsidR="00F918EF" w:rsidRPr="0025592B">
        <w:rPr>
          <w:rFonts w:eastAsia="Times New Roman" w:cs="Times New Roman"/>
          <w:lang w:eastAsia="pl-PL"/>
        </w:rPr>
        <w:t>ta</w:t>
      </w:r>
      <w:r w:rsidR="00953FD7">
        <w:rPr>
          <w:rFonts w:eastAsia="Times New Roman" w:cs="Times New Roman"/>
          <w:lang w:eastAsia="pl-PL"/>
        </w:rPr>
        <w:t xml:space="preserve"> (zgodnie z </w:t>
      </w:r>
      <w:r w:rsidR="00953FD7">
        <w:rPr>
          <w:rFonts w:asciiTheme="minorHAnsi" w:hAnsiTheme="minorHAnsi" w:cstheme="minorHAnsi"/>
        </w:rPr>
        <w:t>obowiązującym Z</w:t>
      </w:r>
      <w:r w:rsidR="00953FD7" w:rsidRPr="0025592B">
        <w:rPr>
          <w:rFonts w:asciiTheme="minorHAnsi" w:hAnsiTheme="minorHAnsi" w:cstheme="minorHAnsi"/>
        </w:rPr>
        <w:t>arządzeni</w:t>
      </w:r>
      <w:r w:rsidR="00953FD7">
        <w:rPr>
          <w:rFonts w:asciiTheme="minorHAnsi" w:hAnsiTheme="minorHAnsi" w:cstheme="minorHAnsi"/>
        </w:rPr>
        <w:t>em</w:t>
      </w:r>
      <w:r w:rsidR="00953FD7" w:rsidRPr="0025592B">
        <w:rPr>
          <w:rFonts w:asciiTheme="minorHAnsi" w:hAnsiTheme="minorHAnsi" w:cstheme="minorHAnsi"/>
        </w:rPr>
        <w:t xml:space="preserve"> Rektora UM w Łodzi</w:t>
      </w:r>
      <w:r w:rsidR="00953FD7">
        <w:rPr>
          <w:rFonts w:eastAsia="Times New Roman" w:cs="Times New Roman"/>
          <w:lang w:eastAsia="pl-PL"/>
        </w:rPr>
        <w:t>)</w:t>
      </w:r>
      <w:r w:rsidR="005D0ECB" w:rsidRPr="0025592B">
        <w:rPr>
          <w:rFonts w:eastAsia="Times New Roman" w:cs="Times New Roman"/>
          <w:lang w:eastAsia="pl-PL"/>
        </w:rPr>
        <w:t>.</w:t>
      </w:r>
      <w:r w:rsid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Recenzentem pracy może być nauczyciel akademicki posiadający </w:t>
      </w:r>
      <w:r w:rsidR="00DD022A">
        <w:rPr>
          <w:rFonts w:asciiTheme="minorHAnsi" w:hAnsiTheme="minorHAnsi" w:cstheme="minorHAnsi"/>
        </w:rPr>
        <w:t xml:space="preserve">co najmniej </w:t>
      </w:r>
      <w:r w:rsidRPr="0025592B">
        <w:rPr>
          <w:rFonts w:asciiTheme="minorHAnsi" w:hAnsiTheme="minorHAnsi" w:cstheme="minorHAnsi"/>
        </w:rPr>
        <w:t xml:space="preserve">stopień doktora. </w:t>
      </w:r>
      <w:r w:rsidR="00EF7FA8" w:rsidRPr="0025592B">
        <w:rPr>
          <w:rFonts w:eastAsia="Times New Roman" w:cs="Times New Roman"/>
          <w:lang w:eastAsia="pl-PL"/>
        </w:rPr>
        <w:t xml:space="preserve">Recenzenta proponuje </w:t>
      </w:r>
      <w:r w:rsidR="00416238">
        <w:rPr>
          <w:rFonts w:eastAsia="Times New Roman" w:cs="Times New Roman"/>
          <w:lang w:eastAsia="pl-PL"/>
        </w:rPr>
        <w:t>p</w:t>
      </w:r>
      <w:r w:rsidR="00EF7FA8" w:rsidRPr="0025592B">
        <w:rPr>
          <w:rFonts w:eastAsia="Times New Roman" w:cs="Times New Roman"/>
          <w:lang w:eastAsia="pl-PL"/>
        </w:rPr>
        <w:t xml:space="preserve">romotor, jednak ostateczną decyzję odnośnie powołania </w:t>
      </w:r>
      <w:r w:rsidR="00416238">
        <w:rPr>
          <w:rFonts w:eastAsia="Times New Roman" w:cs="Times New Roman"/>
          <w:lang w:eastAsia="pl-PL"/>
        </w:rPr>
        <w:t>r</w:t>
      </w:r>
      <w:r w:rsidR="00EF7FA8" w:rsidRPr="0025592B">
        <w:rPr>
          <w:rFonts w:eastAsia="Times New Roman" w:cs="Times New Roman"/>
          <w:lang w:eastAsia="pl-PL"/>
        </w:rPr>
        <w:t xml:space="preserve">ecenzenta podejmuje </w:t>
      </w:r>
      <w:r w:rsidR="00C1217B">
        <w:rPr>
          <w:rFonts w:eastAsia="Times New Roman" w:cs="Times New Roman"/>
          <w:lang w:eastAsia="pl-PL"/>
        </w:rPr>
        <w:t>Prod</w:t>
      </w:r>
      <w:r w:rsidR="00EF7FA8" w:rsidRPr="0025592B">
        <w:rPr>
          <w:rFonts w:eastAsia="Times New Roman" w:cs="Times New Roman"/>
          <w:lang w:eastAsia="pl-PL"/>
        </w:rPr>
        <w:t>ziekan</w:t>
      </w:r>
      <w:r w:rsidR="00C1217B">
        <w:rPr>
          <w:rFonts w:eastAsia="Times New Roman" w:cs="Times New Roman"/>
          <w:lang w:eastAsia="pl-PL"/>
        </w:rPr>
        <w:t xml:space="preserve"> ds. kierunku </w:t>
      </w:r>
      <w:r w:rsidR="00416238">
        <w:rPr>
          <w:rFonts w:eastAsia="Times New Roman" w:cs="Times New Roman"/>
          <w:lang w:eastAsia="pl-PL"/>
        </w:rPr>
        <w:t>f</w:t>
      </w:r>
      <w:r w:rsidR="00C1217B">
        <w:rPr>
          <w:rFonts w:eastAsia="Times New Roman" w:cs="Times New Roman"/>
          <w:lang w:eastAsia="pl-PL"/>
        </w:rPr>
        <w:t>armacja</w:t>
      </w:r>
      <w:r w:rsidR="00EF7FA8" w:rsidRPr="0025592B">
        <w:rPr>
          <w:rFonts w:eastAsia="Times New Roman" w:cs="Times New Roman"/>
          <w:sz w:val="24"/>
          <w:szCs w:val="24"/>
          <w:lang w:eastAsia="pl-PL"/>
        </w:rPr>
        <w:t>.</w:t>
      </w:r>
    </w:p>
    <w:p w14:paraId="2CE410B2" w14:textId="77777777" w:rsidR="004B7071" w:rsidRPr="0025592B" w:rsidRDefault="009408C4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FE27DC" w:rsidRPr="0025592B">
        <w:rPr>
          <w:rFonts w:asciiTheme="minorHAnsi" w:hAnsiTheme="minorHAnsi" w:cstheme="minorHAnsi"/>
        </w:rPr>
        <w:t xml:space="preserve">dyplomowa </w:t>
      </w:r>
      <w:r w:rsidRPr="0025592B">
        <w:rPr>
          <w:rFonts w:asciiTheme="minorHAnsi" w:hAnsiTheme="minorHAnsi" w:cstheme="minorHAnsi"/>
        </w:rPr>
        <w:t xml:space="preserve">powinna być </w:t>
      </w:r>
      <w:r w:rsidR="005D0ECB" w:rsidRPr="0025592B">
        <w:rPr>
          <w:rFonts w:asciiTheme="minorHAnsi" w:hAnsiTheme="minorHAnsi" w:cstheme="minorHAnsi"/>
        </w:rPr>
        <w:t>na</w:t>
      </w:r>
      <w:r w:rsidRPr="0025592B">
        <w:rPr>
          <w:rFonts w:asciiTheme="minorHAnsi" w:hAnsiTheme="minorHAnsi" w:cstheme="minorHAnsi"/>
        </w:rPr>
        <w:t xml:space="preserve">pisana </w:t>
      </w:r>
      <w:r w:rsidR="00FE27DC" w:rsidRPr="0025592B">
        <w:rPr>
          <w:rFonts w:asciiTheme="minorHAnsi" w:hAnsiTheme="minorHAnsi" w:cstheme="minorHAnsi"/>
        </w:rPr>
        <w:t xml:space="preserve">poprawnym i zrozumiałym językiem, </w:t>
      </w:r>
      <w:r w:rsidRPr="0025592B">
        <w:rPr>
          <w:rFonts w:asciiTheme="minorHAnsi" w:hAnsiTheme="minorHAnsi" w:cstheme="minorHAnsi"/>
        </w:rPr>
        <w:t>w trzeciej osobie liczby pojedynczej, z zachowaniem zasad właściwych dla opracowań naukowych.</w:t>
      </w:r>
    </w:p>
    <w:p w14:paraId="4461450B" w14:textId="16FAAA85" w:rsidR="00F0212B" w:rsidRPr="0025592B" w:rsidRDefault="007D37CF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Prac</w:t>
      </w:r>
      <w:r w:rsidR="00F0212B" w:rsidRPr="0025592B">
        <w:rPr>
          <w:rFonts w:asciiTheme="minorHAnsi" w:hAnsiTheme="minorHAnsi" w:cstheme="minorHAnsi"/>
        </w:rPr>
        <w:t>ę</w:t>
      </w:r>
      <w:r w:rsidRPr="0025592B">
        <w:rPr>
          <w:rFonts w:asciiTheme="minorHAnsi" w:hAnsiTheme="minorHAnsi" w:cstheme="minorHAnsi"/>
        </w:rPr>
        <w:t xml:space="preserve"> </w:t>
      </w:r>
      <w:r w:rsidR="00A56A5D" w:rsidRPr="0025592B">
        <w:rPr>
          <w:rFonts w:asciiTheme="minorHAnsi" w:hAnsiTheme="minorHAnsi" w:cstheme="minorHAnsi"/>
        </w:rPr>
        <w:t>dyplomową</w:t>
      </w:r>
      <w:r w:rsidRPr="0025592B">
        <w:rPr>
          <w:rFonts w:asciiTheme="minorHAnsi" w:hAnsiTheme="minorHAnsi" w:cstheme="minorHAnsi"/>
        </w:rPr>
        <w:t xml:space="preserve"> na kierunku farmacja </w:t>
      </w:r>
      <w:r w:rsidR="009D7453" w:rsidRPr="0025592B">
        <w:rPr>
          <w:rFonts w:asciiTheme="minorHAnsi" w:hAnsiTheme="minorHAnsi" w:cstheme="minorHAnsi"/>
        </w:rPr>
        <w:t>powinna</w:t>
      </w:r>
      <w:r w:rsidRPr="0025592B">
        <w:rPr>
          <w:rFonts w:asciiTheme="minorHAnsi" w:hAnsiTheme="minorHAnsi" w:cstheme="minorHAnsi"/>
        </w:rPr>
        <w:t xml:space="preserve"> </w:t>
      </w:r>
      <w:r w:rsidR="00F0212B" w:rsidRPr="0025592B">
        <w:rPr>
          <w:rFonts w:asciiTheme="minorHAnsi" w:hAnsiTheme="minorHAnsi" w:cstheme="minorHAnsi"/>
        </w:rPr>
        <w:t xml:space="preserve">stanowić </w:t>
      </w:r>
      <w:r w:rsidR="009D7453" w:rsidRPr="0025592B">
        <w:rPr>
          <w:rFonts w:asciiTheme="minorHAnsi" w:hAnsiTheme="minorHAnsi" w:cstheme="minorHAnsi"/>
        </w:rPr>
        <w:t>praca doświadczalna lub ankietowo-statystyczna</w:t>
      </w:r>
      <w:r w:rsidR="00F0212B" w:rsidRPr="0025592B">
        <w:rPr>
          <w:rFonts w:asciiTheme="minorHAnsi" w:hAnsiTheme="minorHAnsi" w:cstheme="minorHAnsi"/>
        </w:rPr>
        <w:t>.</w:t>
      </w:r>
      <w:r w:rsidR="00FE27DC" w:rsidRPr="0025592B">
        <w:rPr>
          <w:rFonts w:asciiTheme="minorHAnsi" w:hAnsiTheme="minorHAnsi" w:cstheme="minorHAnsi"/>
        </w:rPr>
        <w:t xml:space="preserve"> </w:t>
      </w:r>
      <w:r w:rsidR="0025592B">
        <w:rPr>
          <w:rFonts w:asciiTheme="minorHAnsi" w:hAnsiTheme="minorHAnsi" w:cstheme="minorHAnsi"/>
        </w:rPr>
        <w:t>W </w:t>
      </w:r>
      <w:r w:rsidR="00FE27DC" w:rsidRPr="0025592B">
        <w:rPr>
          <w:rFonts w:asciiTheme="minorHAnsi" w:hAnsiTheme="minorHAnsi" w:cstheme="minorHAnsi"/>
        </w:rPr>
        <w:t xml:space="preserve">uzasadnionych przypadkach, po zaopiniowaniu przez Prodziekana ds. kierunku </w:t>
      </w:r>
      <w:r w:rsidR="00416238">
        <w:rPr>
          <w:rFonts w:asciiTheme="minorHAnsi" w:hAnsiTheme="minorHAnsi" w:cstheme="minorHAnsi"/>
        </w:rPr>
        <w:t>f</w:t>
      </w:r>
      <w:r w:rsidR="00FE27DC" w:rsidRPr="0025592B">
        <w:rPr>
          <w:rFonts w:asciiTheme="minorHAnsi" w:hAnsiTheme="minorHAnsi" w:cstheme="minorHAnsi"/>
        </w:rPr>
        <w:t xml:space="preserve">armacja, prace dyplomowe mogą mieć charakter opisowy </w:t>
      </w:r>
      <w:r w:rsidR="00FE27DC" w:rsidRPr="00246120">
        <w:rPr>
          <w:rFonts w:asciiTheme="minorHAnsi" w:hAnsiTheme="minorHAnsi" w:cstheme="minorHAnsi"/>
        </w:rPr>
        <w:t>(</w:t>
      </w:r>
      <w:r w:rsidR="00C1217B" w:rsidRPr="00246120">
        <w:rPr>
          <w:rFonts w:asciiTheme="minorHAnsi" w:hAnsiTheme="minorHAnsi" w:cstheme="minorHAnsi"/>
        </w:rPr>
        <w:t>przegląd</w:t>
      </w:r>
      <w:r w:rsidR="00C1217B" w:rsidRPr="00DD022A">
        <w:rPr>
          <w:rFonts w:asciiTheme="minorHAnsi" w:hAnsiTheme="minorHAnsi" w:cstheme="minorHAnsi"/>
        </w:rPr>
        <w:t xml:space="preserve"> </w:t>
      </w:r>
      <w:r w:rsidR="005B376B" w:rsidRPr="00DD022A">
        <w:rPr>
          <w:rFonts w:asciiTheme="minorHAnsi" w:hAnsiTheme="minorHAnsi" w:cstheme="minorHAnsi"/>
        </w:rPr>
        <w:t>systematyczny aktualnego piśmiennictwa</w:t>
      </w:r>
      <w:r w:rsidR="00FE27DC" w:rsidRPr="00DD022A">
        <w:rPr>
          <w:rFonts w:asciiTheme="minorHAnsi" w:hAnsiTheme="minorHAnsi" w:cstheme="minorHAnsi"/>
        </w:rPr>
        <w:t>).</w:t>
      </w:r>
    </w:p>
    <w:p w14:paraId="62A2A2AB" w14:textId="77777777" w:rsidR="00F0212B" w:rsidRPr="0025592B" w:rsidRDefault="009D7453" w:rsidP="0025592B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Pracę </w:t>
      </w:r>
      <w:r w:rsidR="00A56A5D" w:rsidRPr="0025592B">
        <w:rPr>
          <w:rFonts w:asciiTheme="minorHAnsi" w:hAnsiTheme="minorHAnsi" w:cstheme="minorHAnsi"/>
        </w:rPr>
        <w:t>dyplomową</w:t>
      </w:r>
      <w:r w:rsidRPr="0025592B">
        <w:rPr>
          <w:rFonts w:asciiTheme="minorHAnsi" w:hAnsiTheme="minorHAnsi" w:cstheme="minorHAnsi"/>
        </w:rPr>
        <w:t xml:space="preserve"> może stanowić </w:t>
      </w:r>
      <w:r w:rsidR="007D37CF" w:rsidRPr="0025592B">
        <w:rPr>
          <w:rFonts w:asciiTheme="minorHAnsi" w:hAnsiTheme="minorHAnsi" w:cstheme="minorHAnsi"/>
        </w:rPr>
        <w:t>praca powstała w ramach studenckiego ruc</w:t>
      </w:r>
      <w:r w:rsidRPr="0025592B">
        <w:rPr>
          <w:rFonts w:asciiTheme="minorHAnsi" w:hAnsiTheme="minorHAnsi" w:cstheme="minorHAnsi"/>
        </w:rPr>
        <w:t>h</w:t>
      </w:r>
      <w:r w:rsidR="007D37CF" w:rsidRPr="0025592B">
        <w:rPr>
          <w:rFonts w:asciiTheme="minorHAnsi" w:hAnsiTheme="minorHAnsi" w:cstheme="minorHAnsi"/>
        </w:rPr>
        <w:t>u naukowego lub wynalazczego</w:t>
      </w:r>
      <w:r w:rsidRPr="0025592B">
        <w:rPr>
          <w:rFonts w:asciiTheme="minorHAnsi" w:hAnsiTheme="minorHAnsi" w:cstheme="minorHAnsi"/>
        </w:rPr>
        <w:t xml:space="preserve"> </w:t>
      </w:r>
      <w:r w:rsidR="004B7071" w:rsidRPr="0025592B">
        <w:rPr>
          <w:rFonts w:asciiTheme="minorHAnsi" w:hAnsiTheme="minorHAnsi" w:cstheme="minorHAnsi"/>
        </w:rPr>
        <w:t>albo</w:t>
      </w:r>
      <w:r w:rsidRPr="0025592B">
        <w:rPr>
          <w:rFonts w:asciiTheme="minorHAnsi" w:hAnsiTheme="minorHAnsi" w:cstheme="minorHAnsi"/>
        </w:rPr>
        <w:t xml:space="preserve"> </w:t>
      </w:r>
      <w:r w:rsidR="007D37CF" w:rsidRPr="0025592B">
        <w:rPr>
          <w:rFonts w:asciiTheme="minorHAnsi" w:hAnsiTheme="minorHAnsi" w:cstheme="minorHAnsi"/>
        </w:rPr>
        <w:t>opublikowany artykuł</w:t>
      </w:r>
      <w:r w:rsidRPr="0025592B">
        <w:rPr>
          <w:rFonts w:asciiTheme="minorHAnsi" w:hAnsiTheme="minorHAnsi" w:cstheme="minorHAnsi"/>
        </w:rPr>
        <w:t xml:space="preserve"> naukowy</w:t>
      </w:r>
      <w:r w:rsidR="00890001" w:rsidRPr="0025592B">
        <w:rPr>
          <w:rFonts w:asciiTheme="minorHAnsi" w:hAnsiTheme="minorHAnsi" w:cstheme="minorHAnsi"/>
        </w:rPr>
        <w:t>.</w:t>
      </w:r>
    </w:p>
    <w:p w14:paraId="144754A3" w14:textId="77777777" w:rsidR="00CB3E75" w:rsidRPr="0025592B" w:rsidRDefault="00CB3E75" w:rsidP="00606B45">
      <w:pPr>
        <w:pStyle w:val="Akapitzlist"/>
        <w:numPr>
          <w:ilvl w:val="0"/>
          <w:numId w:val="8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Przez artykuł rozumie się artykuł opublikowany w czasopiśmie naukowym albo w materiałach </w:t>
      </w:r>
      <w:r w:rsidR="004B7071" w:rsidRPr="0025592B">
        <w:rPr>
          <w:rFonts w:asciiTheme="minorHAnsi" w:hAnsiTheme="minorHAnsi" w:cstheme="minorHAnsi"/>
        </w:rPr>
        <w:t>z </w:t>
      </w:r>
      <w:r w:rsidRPr="0025592B">
        <w:rPr>
          <w:rFonts w:asciiTheme="minorHAnsi" w:hAnsiTheme="minorHAnsi" w:cstheme="minorHAnsi"/>
        </w:rPr>
        <w:t>międzynarodowej konferencji naukowej</w:t>
      </w:r>
      <w:r w:rsidR="00E6779E" w:rsidRPr="0025592B">
        <w:rPr>
          <w:rFonts w:asciiTheme="minorHAnsi" w:hAnsiTheme="minorHAnsi" w:cstheme="minorHAnsi"/>
        </w:rPr>
        <w:t xml:space="preserve"> </w:t>
      </w:r>
      <w:r w:rsidR="00F0212B" w:rsidRPr="0025592B">
        <w:rPr>
          <w:rFonts w:asciiTheme="minorHAnsi" w:hAnsiTheme="minorHAnsi" w:cstheme="minorHAnsi"/>
        </w:rPr>
        <w:t xml:space="preserve">wymienionych w Komunikacie Ministra Nauki i Szkolnictwa Wyższego w sprawie wykazu czasopism naukowych i recenzowanych materiałów z konferencji międzynarodowych </w:t>
      </w:r>
      <w:r w:rsidR="00E6779E" w:rsidRPr="0025592B">
        <w:rPr>
          <w:rFonts w:asciiTheme="minorHAnsi" w:hAnsiTheme="minorHAnsi" w:cstheme="minorHAnsi"/>
        </w:rPr>
        <w:t>spełniający poniższe kryteria</w:t>
      </w:r>
      <w:r w:rsidRPr="0025592B">
        <w:rPr>
          <w:rFonts w:asciiTheme="minorHAnsi" w:hAnsiTheme="minorHAnsi" w:cstheme="minorHAnsi"/>
        </w:rPr>
        <w:t>:</w:t>
      </w:r>
    </w:p>
    <w:p w14:paraId="0F86B4E1" w14:textId="77777777" w:rsidR="00CB3E75" w:rsidRPr="0025592B" w:rsidRDefault="00CB3E75" w:rsidP="0025592B">
      <w:pPr>
        <w:pStyle w:val="Akapitzlist"/>
        <w:numPr>
          <w:ilvl w:val="1"/>
          <w:numId w:val="8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przedstawiający określone zagadnienie naukowe w sposób oryginalny i twórc</w:t>
      </w:r>
      <w:r w:rsidR="00890001" w:rsidRPr="0025592B">
        <w:rPr>
          <w:rFonts w:asciiTheme="minorHAnsi" w:hAnsiTheme="minorHAnsi" w:cstheme="minorHAnsi"/>
        </w:rPr>
        <w:t xml:space="preserve">zy, </w:t>
      </w:r>
      <w:r w:rsidR="00E6779E" w:rsidRPr="0025592B">
        <w:rPr>
          <w:rFonts w:asciiTheme="minorHAnsi" w:hAnsiTheme="minorHAnsi" w:cstheme="minorHAnsi"/>
        </w:rPr>
        <w:t>problemowy albo przekrojowy,</w:t>
      </w:r>
    </w:p>
    <w:p w14:paraId="3DD5D00A" w14:textId="77777777" w:rsidR="00F0212B" w:rsidRPr="0025592B" w:rsidRDefault="00CB3E75" w:rsidP="0025592B">
      <w:pPr>
        <w:pStyle w:val="Akapitzlist"/>
        <w:numPr>
          <w:ilvl w:val="1"/>
          <w:numId w:val="8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opatrzony przypisami, bibliografią lub innym właściwym dla danej dyscypliny naukowej aparatem naukowym</w:t>
      </w:r>
      <w:r w:rsidR="00A151A8" w:rsidRPr="0025592B">
        <w:rPr>
          <w:rFonts w:asciiTheme="minorHAnsi" w:hAnsiTheme="minorHAnsi" w:cstheme="minorHAnsi"/>
        </w:rPr>
        <w:t>,</w:t>
      </w:r>
    </w:p>
    <w:p w14:paraId="4E9AE13B" w14:textId="77777777" w:rsidR="00F0212B" w:rsidRPr="0025592B" w:rsidRDefault="00A151A8" w:rsidP="0025592B">
      <w:pPr>
        <w:pStyle w:val="Akapitzlist"/>
        <w:numPr>
          <w:ilvl w:val="1"/>
          <w:numId w:val="8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w którym </w:t>
      </w:r>
      <w:r w:rsidR="00F0212B" w:rsidRPr="0025592B">
        <w:rPr>
          <w:rFonts w:asciiTheme="minorHAnsi" w:hAnsiTheme="minorHAnsi" w:cstheme="minorHAnsi"/>
        </w:rPr>
        <w:t>s</w:t>
      </w:r>
      <w:r w:rsidR="008A207E" w:rsidRPr="0025592B">
        <w:rPr>
          <w:rFonts w:asciiTheme="minorHAnsi" w:hAnsiTheme="minorHAnsi" w:cstheme="minorHAnsi"/>
        </w:rPr>
        <w:t xml:space="preserve">tudent </w:t>
      </w:r>
      <w:r w:rsidR="003C21C0">
        <w:rPr>
          <w:rFonts w:asciiTheme="minorHAnsi" w:hAnsiTheme="minorHAnsi" w:cstheme="minorHAnsi"/>
        </w:rPr>
        <w:t>jest współa</w:t>
      </w:r>
      <w:r w:rsidR="008A207E" w:rsidRPr="0025592B">
        <w:rPr>
          <w:rFonts w:asciiTheme="minorHAnsi" w:hAnsiTheme="minorHAnsi" w:cstheme="minorHAnsi"/>
        </w:rPr>
        <w:t>utorem artykułu</w:t>
      </w:r>
      <w:r w:rsidRPr="0025592B">
        <w:rPr>
          <w:rFonts w:asciiTheme="minorHAnsi" w:hAnsiTheme="minorHAnsi" w:cstheme="minorHAnsi"/>
        </w:rPr>
        <w:t>,</w:t>
      </w:r>
      <w:r w:rsidR="008A207E" w:rsidRPr="0025592B">
        <w:rPr>
          <w:rFonts w:asciiTheme="minorHAnsi" w:hAnsiTheme="minorHAnsi" w:cstheme="minorHAnsi"/>
        </w:rPr>
        <w:t xml:space="preserve"> </w:t>
      </w:r>
    </w:p>
    <w:p w14:paraId="26BF66DB" w14:textId="77777777" w:rsidR="00F0212B" w:rsidRDefault="008A207E" w:rsidP="0025592B">
      <w:pPr>
        <w:pStyle w:val="Akapitzlist"/>
        <w:numPr>
          <w:ilvl w:val="1"/>
          <w:numId w:val="8"/>
        </w:numPr>
        <w:snapToGrid w:val="0"/>
        <w:spacing w:after="12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jednym z autorów </w:t>
      </w:r>
      <w:r w:rsidR="00F0212B" w:rsidRPr="0025592B">
        <w:rPr>
          <w:rFonts w:asciiTheme="minorHAnsi" w:hAnsiTheme="minorHAnsi" w:cstheme="minorHAnsi"/>
        </w:rPr>
        <w:t xml:space="preserve">artykułu </w:t>
      </w:r>
      <w:r w:rsidRPr="0025592B">
        <w:rPr>
          <w:rFonts w:asciiTheme="minorHAnsi" w:hAnsiTheme="minorHAnsi" w:cstheme="minorHAnsi"/>
        </w:rPr>
        <w:t xml:space="preserve">jest </w:t>
      </w:r>
      <w:r w:rsidR="00F8288C">
        <w:rPr>
          <w:rFonts w:asciiTheme="minorHAnsi" w:hAnsiTheme="minorHAnsi" w:cstheme="minorHAnsi"/>
        </w:rPr>
        <w:t>p</w:t>
      </w:r>
      <w:r w:rsidRPr="0025592B">
        <w:rPr>
          <w:rFonts w:asciiTheme="minorHAnsi" w:hAnsiTheme="minorHAnsi" w:cstheme="minorHAnsi"/>
        </w:rPr>
        <w:t xml:space="preserve">romotor pracy </w:t>
      </w:r>
      <w:r w:rsidR="00A56A5D" w:rsidRPr="0025592B">
        <w:rPr>
          <w:rFonts w:asciiTheme="minorHAnsi" w:hAnsiTheme="minorHAnsi" w:cstheme="minorHAnsi"/>
        </w:rPr>
        <w:t>dyplomowej</w:t>
      </w:r>
      <w:r w:rsidRPr="0025592B">
        <w:rPr>
          <w:rFonts w:asciiTheme="minorHAnsi" w:hAnsiTheme="minorHAnsi" w:cstheme="minorHAnsi"/>
        </w:rPr>
        <w:t>.</w:t>
      </w:r>
    </w:p>
    <w:p w14:paraId="17D9B1E8" w14:textId="77777777" w:rsidR="00C7037D" w:rsidRDefault="00C7037D" w:rsidP="00C7037D">
      <w:pPr>
        <w:pStyle w:val="Akapitzlist"/>
        <w:numPr>
          <w:ilvl w:val="0"/>
          <w:numId w:val="8"/>
        </w:numPr>
        <w:snapToGrid w:val="0"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Artykułem naukowym nie jest: </w:t>
      </w:r>
      <w:proofErr w:type="spellStart"/>
      <w:r w:rsidRPr="0025592B">
        <w:rPr>
          <w:rFonts w:asciiTheme="minorHAnsi" w:hAnsiTheme="minorHAnsi" w:cstheme="minorHAnsi"/>
        </w:rPr>
        <w:t>edytorial</w:t>
      </w:r>
      <w:proofErr w:type="spellEnd"/>
      <w:r w:rsidRPr="0025592B">
        <w:rPr>
          <w:rFonts w:asciiTheme="minorHAnsi" w:hAnsiTheme="minorHAnsi" w:cstheme="minorHAnsi"/>
        </w:rPr>
        <w:t>, abstrakt, rozszerzony abstrakt, list, errata i nota redakcyjna.</w:t>
      </w:r>
    </w:p>
    <w:p w14:paraId="158ADCA9" w14:textId="78DBEF71" w:rsidR="00953FD7" w:rsidRDefault="00C7037D" w:rsidP="00C7037D">
      <w:pPr>
        <w:pStyle w:val="Akapitzlist"/>
        <w:numPr>
          <w:ilvl w:val="0"/>
          <w:numId w:val="8"/>
        </w:numPr>
        <w:snapToGrid w:val="0"/>
        <w:spacing w:after="120"/>
        <w:ind w:left="284" w:hanging="284"/>
        <w:jc w:val="both"/>
      </w:pPr>
      <w:r w:rsidRPr="00C7037D">
        <w:t xml:space="preserve">Student zobowiązany jest złożyć pracę dyplomową do </w:t>
      </w:r>
      <w:r w:rsidR="007638A4" w:rsidRPr="007B2E06">
        <w:t>30 czerwca</w:t>
      </w:r>
      <w:r w:rsidR="008612FD" w:rsidRPr="007B2E06">
        <w:t xml:space="preserve">. </w:t>
      </w:r>
      <w:r w:rsidR="002C23B8" w:rsidRPr="007B2E06">
        <w:t xml:space="preserve">W uzasadnionych przypadkach </w:t>
      </w:r>
      <w:r w:rsidRPr="00DD022A">
        <w:t xml:space="preserve">Prodziekan ds. kierunku </w:t>
      </w:r>
      <w:r w:rsidR="00416238" w:rsidRPr="00DD022A">
        <w:t>f</w:t>
      </w:r>
      <w:r w:rsidRPr="00DD022A">
        <w:t>armacja, na wniosek studenta zaopiniowany przez promotora, może wyrazić zgodę na przedłużenie terminu złożenia pracy dyplomowej</w:t>
      </w:r>
      <w:r w:rsidR="008612FD" w:rsidRPr="00DD022A">
        <w:t xml:space="preserve">, jednak nie </w:t>
      </w:r>
      <w:r w:rsidR="008612FD" w:rsidRPr="007B2E06">
        <w:t>później niż do miesiąca przed rozpoczęciem praktyki zawodowej</w:t>
      </w:r>
      <w:r w:rsidRPr="00DD022A">
        <w:t>.</w:t>
      </w:r>
      <w:r w:rsidR="00277FBD" w:rsidRPr="00DD022A">
        <w:t xml:space="preserve"> </w:t>
      </w:r>
    </w:p>
    <w:p w14:paraId="0B400EE6" w14:textId="77777777" w:rsidR="0076798E" w:rsidRPr="0025592B" w:rsidRDefault="00136543" w:rsidP="0079705E">
      <w:pPr>
        <w:snapToGrid w:val="0"/>
        <w:spacing w:before="24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§ 3 </w:t>
      </w:r>
      <w:r w:rsidR="0076798E" w:rsidRPr="0025592B">
        <w:rPr>
          <w:rFonts w:asciiTheme="minorHAnsi" w:hAnsiTheme="minorHAnsi" w:cstheme="minorHAnsi"/>
          <w:b/>
          <w:bCs/>
          <w:sz w:val="24"/>
          <w:szCs w:val="24"/>
        </w:rPr>
        <w:t xml:space="preserve">Struktura i forma pracy </w:t>
      </w:r>
      <w:r w:rsidR="00A56A5D" w:rsidRPr="0025592B">
        <w:rPr>
          <w:rFonts w:asciiTheme="minorHAnsi" w:hAnsiTheme="minorHAnsi" w:cstheme="minorHAnsi"/>
          <w:b/>
          <w:bCs/>
          <w:sz w:val="24"/>
          <w:szCs w:val="24"/>
        </w:rPr>
        <w:t>dyplomowej</w:t>
      </w:r>
    </w:p>
    <w:p w14:paraId="33883651" w14:textId="77777777" w:rsidR="00CB3E75" w:rsidRPr="0025592B" w:rsidRDefault="00CB3E75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A56A5D" w:rsidRPr="0025592B">
        <w:rPr>
          <w:rFonts w:asciiTheme="minorHAnsi" w:hAnsiTheme="minorHAnsi" w:cstheme="minorHAnsi"/>
        </w:rPr>
        <w:t>dyplomowa</w:t>
      </w:r>
      <w:r w:rsidRPr="0025592B">
        <w:rPr>
          <w:rFonts w:asciiTheme="minorHAnsi" w:hAnsiTheme="minorHAnsi" w:cstheme="minorHAnsi"/>
        </w:rPr>
        <w:t xml:space="preserve"> zawiera w szczególności:</w:t>
      </w:r>
    </w:p>
    <w:p w14:paraId="0B989413" w14:textId="5AD0DFF2" w:rsidR="00CB3E75" w:rsidRPr="0025592B" w:rsidRDefault="00CB3E75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stronę tytułową </w:t>
      </w:r>
      <w:r w:rsidR="00953FD7">
        <w:rPr>
          <w:rFonts w:asciiTheme="minorHAnsi" w:hAnsiTheme="minorHAnsi" w:cstheme="minorHAnsi"/>
        </w:rPr>
        <w:t>według</w:t>
      </w:r>
      <w:r w:rsidRPr="0025592B">
        <w:rPr>
          <w:rFonts w:asciiTheme="minorHAnsi" w:hAnsiTheme="minorHAnsi" w:cstheme="minorHAnsi"/>
        </w:rPr>
        <w:t xml:space="preserve"> wzor</w:t>
      </w:r>
      <w:r w:rsidR="00953FD7">
        <w:rPr>
          <w:rFonts w:asciiTheme="minorHAnsi" w:hAnsiTheme="minorHAnsi" w:cstheme="minorHAnsi"/>
        </w:rPr>
        <w:t>u</w:t>
      </w:r>
      <w:r w:rsidRPr="0025592B">
        <w:rPr>
          <w:rFonts w:asciiTheme="minorHAnsi" w:hAnsiTheme="minorHAnsi" w:cstheme="minorHAnsi"/>
        </w:rPr>
        <w:t xml:space="preserve"> </w:t>
      </w:r>
      <w:r w:rsidR="00953FD7">
        <w:rPr>
          <w:rFonts w:asciiTheme="minorHAnsi" w:hAnsiTheme="minorHAnsi" w:cstheme="minorHAnsi"/>
        </w:rPr>
        <w:t>zawartego w obowiązującym Z</w:t>
      </w:r>
      <w:r w:rsidR="00953FD7" w:rsidRPr="0025592B">
        <w:rPr>
          <w:rFonts w:asciiTheme="minorHAnsi" w:hAnsiTheme="minorHAnsi" w:cstheme="minorHAnsi"/>
        </w:rPr>
        <w:t>arządzeni</w:t>
      </w:r>
      <w:r w:rsidR="00953FD7">
        <w:rPr>
          <w:rFonts w:asciiTheme="minorHAnsi" w:hAnsiTheme="minorHAnsi" w:cstheme="minorHAnsi"/>
        </w:rPr>
        <w:t>u</w:t>
      </w:r>
      <w:r w:rsidR="00953FD7" w:rsidRPr="0025592B">
        <w:rPr>
          <w:rFonts w:asciiTheme="minorHAnsi" w:hAnsiTheme="minorHAnsi" w:cstheme="minorHAnsi"/>
        </w:rPr>
        <w:t xml:space="preserve"> Rektora UM w Łodzi</w:t>
      </w:r>
      <w:r w:rsidR="00C7037D">
        <w:rPr>
          <w:rFonts w:asciiTheme="minorHAnsi" w:hAnsiTheme="minorHAnsi" w:cstheme="minorHAnsi"/>
        </w:rPr>
        <w:t>;</w:t>
      </w:r>
    </w:p>
    <w:p w14:paraId="77755DCA" w14:textId="77777777" w:rsidR="00CB3E75" w:rsidRPr="0025592B" w:rsidRDefault="00CB3E75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spis treści;</w:t>
      </w:r>
    </w:p>
    <w:p w14:paraId="6C9BF3C2" w14:textId="77777777" w:rsidR="00CB3E75" w:rsidRPr="0025592B" w:rsidRDefault="00CB3E75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wykaz skrótów</w:t>
      </w:r>
      <w:r w:rsidR="00222D48" w:rsidRPr="0025592B">
        <w:rPr>
          <w:rFonts w:asciiTheme="minorHAnsi" w:hAnsiTheme="minorHAnsi" w:cstheme="minorHAnsi"/>
        </w:rPr>
        <w:t>;</w:t>
      </w:r>
    </w:p>
    <w:p w14:paraId="35E3508A" w14:textId="77777777" w:rsidR="00CB3E75" w:rsidRPr="0025592B" w:rsidRDefault="00CB3E75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cel pracy</w:t>
      </w:r>
      <w:r w:rsidR="006B7E50" w:rsidRPr="0025592B">
        <w:rPr>
          <w:rFonts w:asciiTheme="minorHAnsi" w:hAnsiTheme="minorHAnsi" w:cstheme="minorHAnsi"/>
        </w:rPr>
        <w:t xml:space="preserve"> z uzasadnieniem</w:t>
      </w:r>
      <w:r w:rsidR="00890001" w:rsidRPr="0025592B">
        <w:rPr>
          <w:rFonts w:asciiTheme="minorHAnsi" w:hAnsiTheme="minorHAnsi" w:cstheme="minorHAnsi"/>
        </w:rPr>
        <w:t>;</w:t>
      </w:r>
    </w:p>
    <w:p w14:paraId="6C9589BC" w14:textId="77777777" w:rsidR="00CB3E75" w:rsidRPr="0025592B" w:rsidRDefault="00CB3E75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część teoretyczną podzieloną na rozdziały i podrozdziały</w:t>
      </w:r>
      <w:r w:rsidR="00890001" w:rsidRPr="0025592B">
        <w:rPr>
          <w:rFonts w:asciiTheme="minorHAnsi" w:hAnsiTheme="minorHAnsi" w:cstheme="minorHAnsi"/>
        </w:rPr>
        <w:t>;</w:t>
      </w:r>
    </w:p>
    <w:p w14:paraId="3FD1D5B3" w14:textId="77777777" w:rsidR="00CB3E75" w:rsidRPr="0025592B" w:rsidRDefault="00CB3E75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część praktyczną/merytoryczną podzieloną na rozdziały i podrozdziały</w:t>
      </w:r>
      <w:r w:rsidR="00890001" w:rsidRPr="0025592B">
        <w:rPr>
          <w:rFonts w:asciiTheme="minorHAnsi" w:hAnsiTheme="minorHAnsi" w:cstheme="minorHAnsi"/>
        </w:rPr>
        <w:t>;</w:t>
      </w:r>
    </w:p>
    <w:p w14:paraId="70001D26" w14:textId="77777777" w:rsidR="00222D48" w:rsidRPr="0025592B" w:rsidRDefault="00222D48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wnioski;</w:t>
      </w:r>
    </w:p>
    <w:p w14:paraId="4F6B34F0" w14:textId="77777777" w:rsidR="00222D48" w:rsidRPr="0025592B" w:rsidRDefault="00222D48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streszczenie w języku polskim</w:t>
      </w:r>
      <w:r w:rsidR="00890001" w:rsidRPr="0025592B">
        <w:rPr>
          <w:rFonts w:asciiTheme="minorHAnsi" w:hAnsiTheme="minorHAnsi" w:cstheme="minorHAnsi"/>
        </w:rPr>
        <w:t>;</w:t>
      </w:r>
    </w:p>
    <w:p w14:paraId="5EDAB806" w14:textId="77777777" w:rsidR="00222D48" w:rsidRPr="0025592B" w:rsidRDefault="00222D48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streszczenie w języku angielskim</w:t>
      </w:r>
      <w:r w:rsidR="00890001" w:rsidRPr="0025592B">
        <w:rPr>
          <w:rFonts w:asciiTheme="minorHAnsi" w:hAnsiTheme="minorHAnsi" w:cstheme="minorHAnsi"/>
        </w:rPr>
        <w:t>;</w:t>
      </w:r>
    </w:p>
    <w:p w14:paraId="07D29A0C" w14:textId="77777777" w:rsidR="00222D48" w:rsidRPr="0025592B" w:rsidRDefault="00222D48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piśmiennictwo/bibliografię</w:t>
      </w:r>
      <w:r w:rsidR="00890001" w:rsidRPr="0025592B">
        <w:rPr>
          <w:rFonts w:asciiTheme="minorHAnsi" w:hAnsiTheme="minorHAnsi" w:cstheme="minorHAnsi"/>
        </w:rPr>
        <w:t>;</w:t>
      </w:r>
    </w:p>
    <w:p w14:paraId="356C65FF" w14:textId="77777777" w:rsidR="00222D48" w:rsidRPr="0025592B" w:rsidRDefault="00222D48" w:rsidP="00606B45">
      <w:pPr>
        <w:pStyle w:val="Akapitzlist"/>
        <w:numPr>
          <w:ilvl w:val="0"/>
          <w:numId w:val="6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wykazy tabel, rycin, wykresów, jeżeli zostały umieszczone w pracy;</w:t>
      </w:r>
    </w:p>
    <w:p w14:paraId="1A91C4DA" w14:textId="77777777" w:rsidR="00222D48" w:rsidRPr="0025592B" w:rsidRDefault="00222D48" w:rsidP="00606B45">
      <w:pPr>
        <w:pStyle w:val="Akapitzlist"/>
        <w:numPr>
          <w:ilvl w:val="0"/>
          <w:numId w:val="6"/>
        </w:numPr>
        <w:snapToGrid w:val="0"/>
        <w:spacing w:after="12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załączniki.</w:t>
      </w:r>
    </w:p>
    <w:p w14:paraId="6539912C" w14:textId="77777777" w:rsidR="00D947B1" w:rsidRPr="0025592B" w:rsidRDefault="00D947B1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Pozycje w piśmiennictwie/bibliografii ustawiane są alfabetycznie albo zgodnie z kolejnością pojawiania się po raz pierwszy w tekście.</w:t>
      </w:r>
    </w:p>
    <w:p w14:paraId="6C8324BE" w14:textId="77777777" w:rsidR="00D947B1" w:rsidRPr="0025592B" w:rsidRDefault="00D947B1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Sposoby sporządzania pozycji piśmiennictwa/bibliografii są następujące (zgodnie z przykładami):</w:t>
      </w:r>
    </w:p>
    <w:p w14:paraId="7E256C1B" w14:textId="77777777" w:rsidR="00D947B1" w:rsidRPr="0025592B" w:rsidRDefault="004B7071" w:rsidP="00606B45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a</w:t>
      </w:r>
      <w:r w:rsidR="00D947B1" w:rsidRPr="0025592B">
        <w:rPr>
          <w:rFonts w:asciiTheme="minorHAnsi" w:hAnsiTheme="minorHAnsi" w:cstheme="minorHAnsi"/>
        </w:rPr>
        <w:t>rtykuł</w:t>
      </w:r>
      <w:r w:rsidRPr="0025592B">
        <w:rPr>
          <w:rFonts w:asciiTheme="minorHAnsi" w:hAnsiTheme="minorHAnsi" w:cstheme="minorHAnsi"/>
        </w:rPr>
        <w:t>y</w:t>
      </w:r>
      <w:r w:rsidR="00D947B1" w:rsidRPr="0025592B">
        <w:rPr>
          <w:rFonts w:asciiTheme="minorHAnsi" w:hAnsiTheme="minorHAnsi" w:cstheme="minorHAnsi"/>
        </w:rPr>
        <w:t xml:space="preserve"> z czasopism:</w:t>
      </w:r>
    </w:p>
    <w:p w14:paraId="64DF49FD" w14:textId="7AD13A5C" w:rsidR="000240BF" w:rsidRPr="007B2E06" w:rsidRDefault="00D947B1" w:rsidP="009B058D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Style w:val="Odwoaniedokomentarza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5592B">
        <w:rPr>
          <w:rFonts w:asciiTheme="minorHAnsi" w:hAnsiTheme="minorHAnsi" w:cstheme="minorHAnsi"/>
          <w:lang w:val="en-GB"/>
        </w:rPr>
        <w:t>Negaard</w:t>
      </w:r>
      <w:proofErr w:type="spellEnd"/>
      <w:r w:rsidRPr="0025592B">
        <w:rPr>
          <w:rFonts w:asciiTheme="minorHAnsi" w:hAnsiTheme="minorHAnsi" w:cstheme="minorHAnsi"/>
          <w:lang w:val="en-GB"/>
        </w:rPr>
        <w:t xml:space="preserve"> BJ, Lyons KP, Nichol CL, </w:t>
      </w:r>
      <w:proofErr w:type="spellStart"/>
      <w:r w:rsidRPr="0025592B">
        <w:rPr>
          <w:rFonts w:asciiTheme="minorHAnsi" w:hAnsiTheme="minorHAnsi" w:cstheme="minorHAnsi"/>
          <w:lang w:val="en-GB"/>
        </w:rPr>
        <w:t>Polgreen</w:t>
      </w:r>
      <w:proofErr w:type="spellEnd"/>
      <w:r w:rsidRPr="0025592B">
        <w:rPr>
          <w:rFonts w:asciiTheme="minorHAnsi" w:hAnsiTheme="minorHAnsi" w:cstheme="minorHAnsi"/>
          <w:lang w:val="en-GB"/>
        </w:rPr>
        <w:t xml:space="preserve"> LA. What does a pharmacist do? A time and motion study. Res Social </w:t>
      </w:r>
      <w:proofErr w:type="spellStart"/>
      <w:r w:rsidRPr="0025592B">
        <w:rPr>
          <w:rFonts w:asciiTheme="minorHAnsi" w:hAnsiTheme="minorHAnsi" w:cstheme="minorHAnsi"/>
          <w:lang w:val="en-GB"/>
        </w:rPr>
        <w:t>Adm</w:t>
      </w:r>
      <w:proofErr w:type="spellEnd"/>
      <w:r w:rsidRPr="0025592B">
        <w:rPr>
          <w:rFonts w:asciiTheme="minorHAnsi" w:hAnsiTheme="minorHAnsi" w:cstheme="minorHAnsi"/>
          <w:lang w:val="en-GB"/>
        </w:rPr>
        <w:t xml:space="preserve"> Pharm. 2020;16(9):1314-1317.</w:t>
      </w:r>
      <w:r w:rsidR="00EC5809">
        <w:rPr>
          <w:rFonts w:asciiTheme="minorHAnsi" w:hAnsiTheme="minorHAnsi" w:cstheme="minorHAnsi"/>
          <w:lang w:val="en-GB"/>
        </w:rPr>
        <w:t xml:space="preserve"> </w:t>
      </w:r>
      <w:r w:rsidR="00EC5809" w:rsidRPr="007B2E06">
        <w:rPr>
          <w:lang w:val="en-GB"/>
        </w:rPr>
        <w:t>doi:10.1016/j.sapharm.2019.03.007</w:t>
      </w:r>
    </w:p>
    <w:p w14:paraId="36107F48" w14:textId="5A9075E2" w:rsidR="000240BF" w:rsidRPr="007B2E06" w:rsidRDefault="009B058D" w:rsidP="007B2E06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</w:pPr>
      <w:r w:rsidRPr="007B2E06">
        <w:rPr>
          <w:rFonts w:asciiTheme="minorHAnsi" w:hAnsiTheme="minorHAnsi" w:cstheme="minorHAnsi"/>
        </w:rPr>
        <w:t>W</w:t>
      </w:r>
      <w:r w:rsidR="000240BF" w:rsidRPr="007B2E06">
        <w:rPr>
          <w:rFonts w:asciiTheme="minorHAnsi" w:hAnsiTheme="minorHAnsi" w:cstheme="minorHAnsi"/>
        </w:rPr>
        <w:t xml:space="preserve"> </w:t>
      </w:r>
      <w:r w:rsidRPr="007B2E06">
        <w:rPr>
          <w:rFonts w:asciiTheme="minorHAnsi" w:hAnsiTheme="minorHAnsi" w:cstheme="minorHAnsi"/>
        </w:rPr>
        <w:t>przypadku artykułu z więcej niż 4 współautorami, podajemy 4 pierwsz</w:t>
      </w:r>
      <w:r w:rsidR="007B2E06">
        <w:rPr>
          <w:rFonts w:asciiTheme="minorHAnsi" w:hAnsiTheme="minorHAnsi" w:cstheme="minorHAnsi"/>
        </w:rPr>
        <w:t>ych</w:t>
      </w:r>
      <w:r w:rsidRPr="007B2E06">
        <w:rPr>
          <w:rFonts w:asciiTheme="minorHAnsi" w:hAnsiTheme="minorHAnsi" w:cstheme="minorHAnsi"/>
        </w:rPr>
        <w:t xml:space="preserve"> </w:t>
      </w:r>
      <w:r w:rsidR="007B2E06">
        <w:rPr>
          <w:rFonts w:asciiTheme="minorHAnsi" w:hAnsiTheme="minorHAnsi" w:cstheme="minorHAnsi"/>
        </w:rPr>
        <w:t>autorów</w:t>
      </w:r>
      <w:r w:rsidRPr="007B2E06">
        <w:rPr>
          <w:rFonts w:asciiTheme="minorHAnsi" w:hAnsiTheme="minorHAnsi" w:cstheme="minorHAnsi"/>
        </w:rPr>
        <w:t xml:space="preserve"> z dopiskiem </w:t>
      </w:r>
      <w:r w:rsidR="000240BF">
        <w:rPr>
          <w:rFonts w:asciiTheme="minorHAnsi" w:hAnsiTheme="minorHAnsi" w:cstheme="minorHAnsi"/>
        </w:rPr>
        <w:t>„</w:t>
      </w:r>
      <w:r w:rsidRPr="007B2E06">
        <w:rPr>
          <w:rFonts w:asciiTheme="minorHAnsi" w:hAnsiTheme="minorHAnsi" w:cstheme="minorHAnsi"/>
        </w:rPr>
        <w:t>i in.</w:t>
      </w:r>
      <w:r w:rsidR="000240BF">
        <w:rPr>
          <w:rFonts w:asciiTheme="minorHAnsi" w:hAnsiTheme="minorHAnsi" w:cstheme="minorHAnsi"/>
        </w:rPr>
        <w:t>”</w:t>
      </w:r>
      <w:r w:rsidRPr="007B2E06">
        <w:rPr>
          <w:rFonts w:asciiTheme="minorHAnsi" w:hAnsiTheme="minorHAnsi" w:cstheme="minorHAnsi"/>
        </w:rPr>
        <w:t xml:space="preserve"> lub </w:t>
      </w:r>
      <w:r w:rsidR="000240BF">
        <w:rPr>
          <w:rFonts w:asciiTheme="minorHAnsi" w:hAnsiTheme="minorHAnsi" w:cstheme="minorHAnsi"/>
        </w:rPr>
        <w:t>„</w:t>
      </w:r>
      <w:r w:rsidRPr="007B2E06">
        <w:rPr>
          <w:rFonts w:asciiTheme="minorHAnsi" w:hAnsiTheme="minorHAnsi" w:cstheme="minorHAnsi"/>
        </w:rPr>
        <w:t>et al.</w:t>
      </w:r>
      <w:r w:rsidR="000240BF" w:rsidRPr="007B2E06">
        <w:rPr>
          <w:rFonts w:asciiTheme="minorHAnsi" w:hAnsiTheme="minorHAnsi" w:cstheme="minorHAnsi"/>
        </w:rPr>
        <w:t>”</w:t>
      </w:r>
      <w:r w:rsidRPr="007B2E06">
        <w:rPr>
          <w:rFonts w:asciiTheme="minorHAnsi" w:hAnsiTheme="minorHAnsi" w:cstheme="minorHAnsi"/>
        </w:rPr>
        <w:t>, np.</w:t>
      </w:r>
    </w:p>
    <w:p w14:paraId="04F2A3CC" w14:textId="0303FF3E" w:rsidR="009B058D" w:rsidRPr="000240BF" w:rsidRDefault="009B058D" w:rsidP="007B2E06">
      <w:pPr>
        <w:pStyle w:val="Akapitzlist"/>
        <w:snapToGrid w:val="0"/>
        <w:spacing w:after="0"/>
        <w:ind w:left="927"/>
        <w:jc w:val="both"/>
        <w:rPr>
          <w:lang w:val="en-GB"/>
        </w:rPr>
      </w:pPr>
      <w:proofErr w:type="spellStart"/>
      <w:r w:rsidRPr="000240BF">
        <w:rPr>
          <w:rFonts w:asciiTheme="minorHAnsi" w:hAnsiTheme="minorHAnsi" w:cstheme="minorHAnsi"/>
          <w:lang w:val="en-GB"/>
        </w:rPr>
        <w:t>Ausman</w:t>
      </w:r>
      <w:proofErr w:type="spellEnd"/>
      <w:r w:rsidRPr="000240BF">
        <w:rPr>
          <w:rFonts w:asciiTheme="minorHAnsi" w:hAnsiTheme="minorHAnsi" w:cstheme="minorHAnsi"/>
          <w:lang w:val="en-GB"/>
        </w:rPr>
        <w:t xml:space="preserve"> SE, Moreland-Head LN, Abu Saleh OM, </w:t>
      </w:r>
      <w:proofErr w:type="spellStart"/>
      <w:r w:rsidRPr="000240BF">
        <w:rPr>
          <w:rFonts w:asciiTheme="minorHAnsi" w:hAnsiTheme="minorHAnsi" w:cstheme="minorHAnsi"/>
          <w:lang w:val="en-GB"/>
        </w:rPr>
        <w:t>Jannetto</w:t>
      </w:r>
      <w:proofErr w:type="spellEnd"/>
      <w:r w:rsidRPr="000240BF">
        <w:rPr>
          <w:rFonts w:asciiTheme="minorHAnsi" w:hAnsiTheme="minorHAnsi" w:cstheme="minorHAnsi"/>
          <w:lang w:val="en-GB"/>
        </w:rPr>
        <w:t xml:space="preserve"> PJ et al. </w:t>
      </w:r>
      <w:r w:rsidRPr="007B2E06">
        <w:rPr>
          <w:rFonts w:asciiTheme="minorHAnsi" w:hAnsiTheme="minorHAnsi" w:cstheme="minorHAnsi"/>
          <w:lang w:val="en-GB"/>
        </w:rPr>
        <w:t>'How to' Guide for Pharmacist-led Implementation of Beta-Lactam Therapeutic Drug</w:t>
      </w:r>
      <w:r w:rsidRPr="000240BF">
        <w:rPr>
          <w:lang w:val="en-GB"/>
        </w:rPr>
        <w:t xml:space="preserve"> Monitoring in the Critically Ill. J Am </w:t>
      </w:r>
      <w:proofErr w:type="spellStart"/>
      <w:r w:rsidRPr="000240BF">
        <w:rPr>
          <w:lang w:val="en-GB"/>
        </w:rPr>
        <w:t>Coll</w:t>
      </w:r>
      <w:proofErr w:type="spellEnd"/>
      <w:r w:rsidRPr="000240BF">
        <w:rPr>
          <w:lang w:val="en-GB"/>
        </w:rPr>
        <w:t xml:space="preserve"> </w:t>
      </w:r>
      <w:proofErr w:type="spellStart"/>
      <w:r w:rsidRPr="000240BF">
        <w:rPr>
          <w:lang w:val="en-GB"/>
        </w:rPr>
        <w:t>Clin</w:t>
      </w:r>
      <w:proofErr w:type="spellEnd"/>
      <w:r w:rsidRPr="000240BF">
        <w:rPr>
          <w:lang w:val="en-GB"/>
        </w:rPr>
        <w:t xml:space="preserve"> Pharm. 2023;6(8):964-975. doi:10.1002/jac5.1819</w:t>
      </w:r>
    </w:p>
    <w:p w14:paraId="354A4DB0" w14:textId="77777777" w:rsidR="00D947B1" w:rsidRPr="0025592B" w:rsidRDefault="004B7071" w:rsidP="00606B45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r</w:t>
      </w:r>
      <w:r w:rsidR="00D947B1" w:rsidRPr="0025592B">
        <w:rPr>
          <w:rFonts w:asciiTheme="minorHAnsi" w:hAnsiTheme="minorHAnsi" w:cstheme="minorHAnsi"/>
        </w:rPr>
        <w:t>ozdziały z książek</w:t>
      </w:r>
      <w:r w:rsidR="00456F1A" w:rsidRPr="0025592B">
        <w:rPr>
          <w:rFonts w:asciiTheme="minorHAnsi" w:hAnsiTheme="minorHAnsi" w:cstheme="minorHAnsi"/>
        </w:rPr>
        <w:t xml:space="preserve"> (preferowane zamiast </w:t>
      </w:r>
      <w:r w:rsidR="00F0212B" w:rsidRPr="0025592B">
        <w:rPr>
          <w:rFonts w:asciiTheme="minorHAnsi" w:hAnsiTheme="minorHAnsi" w:cstheme="minorHAnsi"/>
        </w:rPr>
        <w:t xml:space="preserve">cytowania </w:t>
      </w:r>
      <w:r w:rsidR="00456F1A" w:rsidRPr="0025592B">
        <w:rPr>
          <w:rFonts w:asciiTheme="minorHAnsi" w:hAnsiTheme="minorHAnsi" w:cstheme="minorHAnsi"/>
        </w:rPr>
        <w:t>całych książek)</w:t>
      </w:r>
      <w:r w:rsidR="00D947B1" w:rsidRPr="0025592B">
        <w:rPr>
          <w:rFonts w:asciiTheme="minorHAnsi" w:hAnsiTheme="minorHAnsi" w:cstheme="minorHAnsi"/>
        </w:rPr>
        <w:t>:</w:t>
      </w:r>
    </w:p>
    <w:p w14:paraId="7E931DF1" w14:textId="77777777" w:rsidR="00456F1A" w:rsidRPr="0025592B" w:rsidRDefault="00456F1A" w:rsidP="00606B45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Dzido TH, </w:t>
      </w:r>
      <w:proofErr w:type="spellStart"/>
      <w:r w:rsidRPr="0025592B">
        <w:rPr>
          <w:rFonts w:asciiTheme="minorHAnsi" w:hAnsiTheme="minorHAnsi" w:cstheme="minorHAnsi"/>
        </w:rPr>
        <w:t>Gołkiewicz</w:t>
      </w:r>
      <w:proofErr w:type="spellEnd"/>
      <w:r w:rsidRPr="0025592B">
        <w:rPr>
          <w:rFonts w:asciiTheme="minorHAnsi" w:hAnsiTheme="minorHAnsi" w:cstheme="minorHAnsi"/>
        </w:rPr>
        <w:t xml:space="preserve"> W. Zjawiska powierzchniowe i układy dyspersyjne. W: Hermann T (red.). Chemia fizyczna. Podręcznik dla studentów farmacji i analityki medycznej. PZWL Wydawnictwo Lekarskie, Warszawa, 2017, 363-366.</w:t>
      </w:r>
    </w:p>
    <w:p w14:paraId="6CF0B1EA" w14:textId="77777777" w:rsidR="00E6779E" w:rsidRPr="0025592B" w:rsidRDefault="004B7071" w:rsidP="00606B45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k</w:t>
      </w:r>
      <w:r w:rsidR="00456F1A" w:rsidRPr="0025592B">
        <w:rPr>
          <w:rFonts w:asciiTheme="minorHAnsi" w:hAnsiTheme="minorHAnsi" w:cstheme="minorHAnsi"/>
        </w:rPr>
        <w:t>siążki:</w:t>
      </w:r>
    </w:p>
    <w:p w14:paraId="68E65883" w14:textId="77777777" w:rsidR="00D947B1" w:rsidRPr="0025592B" w:rsidRDefault="00E6779E" w:rsidP="00606B45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Hermann T (red.). Chemia fizyczna. Podręcznik dla studentów farmacji i analityki medycznej. PZWL Wydawnictwo Lekarskie, Warszawa, 2017, 363-366.</w:t>
      </w:r>
    </w:p>
    <w:p w14:paraId="67DE9931" w14:textId="77777777" w:rsidR="00D947B1" w:rsidRPr="0025592B" w:rsidRDefault="00D947B1" w:rsidP="00606B45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akty prawne</w:t>
      </w:r>
    </w:p>
    <w:p w14:paraId="61A7D373" w14:textId="77777777" w:rsidR="00D947B1" w:rsidRPr="0025592B" w:rsidRDefault="007772EE" w:rsidP="00606B45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Ustawa z dnia 14 marca 2003 r. o referendum ogólnokrajowym (Dz.U. nr 57, poz. 507 ze zm.)</w:t>
      </w:r>
      <w:r w:rsidR="00890001" w:rsidRPr="0025592B">
        <w:rPr>
          <w:rFonts w:asciiTheme="minorHAnsi" w:hAnsiTheme="minorHAnsi" w:cstheme="minorHAnsi"/>
        </w:rPr>
        <w:t>.</w:t>
      </w:r>
    </w:p>
    <w:p w14:paraId="7E67DD22" w14:textId="77777777" w:rsidR="007772EE" w:rsidRPr="0025592B" w:rsidRDefault="004B7071" w:rsidP="00606B45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</w:t>
      </w:r>
      <w:r w:rsidR="007772EE" w:rsidRPr="0025592B">
        <w:rPr>
          <w:rFonts w:asciiTheme="minorHAnsi" w:hAnsiTheme="minorHAnsi" w:cstheme="minorHAnsi"/>
        </w:rPr>
        <w:t>trony internetowe i publikacje on-line:</w:t>
      </w:r>
    </w:p>
    <w:p w14:paraId="719B52F1" w14:textId="15AA8387" w:rsidR="007772EE" w:rsidRPr="0025592B" w:rsidRDefault="007772EE" w:rsidP="00606B45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Fonts w:asciiTheme="minorHAnsi" w:hAnsiTheme="minorHAnsi" w:cstheme="minorHAnsi"/>
          <w:lang w:val="en-GB"/>
        </w:rPr>
      </w:pPr>
      <w:r w:rsidRPr="0025592B">
        <w:rPr>
          <w:rFonts w:asciiTheme="minorHAnsi" w:hAnsiTheme="minorHAnsi" w:cstheme="minorHAnsi"/>
          <w:lang w:val="en-GB"/>
        </w:rPr>
        <w:t xml:space="preserve">National </w:t>
      </w:r>
      <w:proofErr w:type="spellStart"/>
      <w:r w:rsidRPr="0025592B">
        <w:rPr>
          <w:rFonts w:asciiTheme="minorHAnsi" w:hAnsiTheme="minorHAnsi" w:cstheme="minorHAnsi"/>
          <w:lang w:val="en-GB"/>
        </w:rPr>
        <w:t>Center</w:t>
      </w:r>
      <w:proofErr w:type="spellEnd"/>
      <w:r w:rsidRPr="0025592B">
        <w:rPr>
          <w:rFonts w:asciiTheme="minorHAnsi" w:hAnsiTheme="minorHAnsi" w:cstheme="minorHAnsi"/>
          <w:lang w:val="en-GB"/>
        </w:rPr>
        <w:t xml:space="preserve"> for Health Statistics. National Health and Nutrition Examination Survey. http://www.cdc.gov/nchs/nhanes.htm [</w:t>
      </w:r>
      <w:proofErr w:type="spellStart"/>
      <w:r w:rsidRPr="0025592B">
        <w:rPr>
          <w:rFonts w:asciiTheme="minorHAnsi" w:hAnsiTheme="minorHAnsi" w:cstheme="minorHAnsi"/>
          <w:lang w:val="en-GB"/>
        </w:rPr>
        <w:t>dostęp</w:t>
      </w:r>
      <w:proofErr w:type="spellEnd"/>
      <w:r w:rsidR="00953FD7">
        <w:rPr>
          <w:rFonts w:asciiTheme="minorHAnsi" w:hAnsiTheme="minorHAnsi" w:cstheme="minorHAnsi"/>
          <w:lang w:val="en-GB"/>
        </w:rPr>
        <w:t>:</w:t>
      </w:r>
      <w:r w:rsidRPr="0025592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E2B07">
        <w:rPr>
          <w:rFonts w:asciiTheme="minorHAnsi" w:hAnsiTheme="minorHAnsi" w:cstheme="minorHAnsi"/>
          <w:lang w:val="en-GB"/>
        </w:rPr>
        <w:t>dzień.miesiąc.rok</w:t>
      </w:r>
      <w:proofErr w:type="spellEnd"/>
      <w:r w:rsidR="00CE2B07">
        <w:rPr>
          <w:rFonts w:asciiTheme="minorHAnsi" w:hAnsiTheme="minorHAnsi" w:cstheme="minorHAnsi"/>
          <w:lang w:val="en-GB"/>
        </w:rPr>
        <w:t xml:space="preserve"> np. 05.05.2024</w:t>
      </w:r>
      <w:r w:rsidRPr="0025592B">
        <w:rPr>
          <w:rFonts w:asciiTheme="minorHAnsi" w:hAnsiTheme="minorHAnsi" w:cstheme="minorHAnsi"/>
          <w:lang w:val="en-GB"/>
        </w:rPr>
        <w:t>].</w:t>
      </w:r>
    </w:p>
    <w:p w14:paraId="6EC9CF79" w14:textId="77777777" w:rsidR="00456F1A" w:rsidRPr="00CE2B07" w:rsidRDefault="00456F1A" w:rsidP="00606B45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Fonts w:asciiTheme="minorHAnsi" w:hAnsiTheme="minorHAnsi" w:cstheme="minorHAnsi"/>
          <w:lang w:val="en-GB"/>
        </w:rPr>
      </w:pPr>
      <w:r w:rsidRPr="0025592B">
        <w:rPr>
          <w:rFonts w:asciiTheme="minorHAnsi" w:hAnsiTheme="minorHAnsi" w:cstheme="minorHAnsi"/>
          <w:lang w:val="en-GB"/>
        </w:rPr>
        <w:t>WHO. Iodine deficiency. https://www.who.int/data/nutrition/nlis/info/iodine-deficiency [</w:t>
      </w:r>
      <w:proofErr w:type="spellStart"/>
      <w:r w:rsidRPr="0025592B">
        <w:rPr>
          <w:rFonts w:asciiTheme="minorHAnsi" w:hAnsiTheme="minorHAnsi" w:cstheme="minorHAnsi"/>
          <w:lang w:val="en-GB"/>
        </w:rPr>
        <w:t>dostęp</w:t>
      </w:r>
      <w:proofErr w:type="spellEnd"/>
      <w:r w:rsidRPr="0025592B">
        <w:rPr>
          <w:rFonts w:asciiTheme="minorHAnsi" w:hAnsiTheme="minorHAnsi" w:cstheme="minorHAnsi"/>
          <w:lang w:val="en-GB"/>
        </w:rPr>
        <w:t xml:space="preserve">: </w:t>
      </w:r>
      <w:r w:rsidRPr="00CE2B07">
        <w:rPr>
          <w:rFonts w:asciiTheme="minorHAnsi" w:hAnsiTheme="minorHAnsi" w:cstheme="minorHAnsi"/>
          <w:lang w:val="en-GB"/>
        </w:rPr>
        <w:t>5.05.2023]</w:t>
      </w:r>
      <w:r w:rsidR="0076798E" w:rsidRPr="00CE2B07">
        <w:rPr>
          <w:rFonts w:asciiTheme="minorHAnsi" w:hAnsiTheme="minorHAnsi" w:cstheme="minorHAnsi"/>
          <w:lang w:val="en-GB"/>
        </w:rPr>
        <w:t>.</w:t>
      </w:r>
    </w:p>
    <w:p w14:paraId="4F2952C3" w14:textId="77777777" w:rsidR="0076798E" w:rsidRPr="0025592B" w:rsidRDefault="0076798E" w:rsidP="00606B45">
      <w:pPr>
        <w:pStyle w:val="Akapitzlist"/>
        <w:numPr>
          <w:ilvl w:val="0"/>
          <w:numId w:val="10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Europejska Agencja Leków. Charakterystyka produktu leczniczego </w:t>
      </w:r>
      <w:proofErr w:type="spellStart"/>
      <w:r w:rsidRPr="0025592B">
        <w:rPr>
          <w:rFonts w:asciiTheme="minorHAnsi" w:hAnsiTheme="minorHAnsi" w:cstheme="minorHAnsi"/>
        </w:rPr>
        <w:t>Briviact</w:t>
      </w:r>
      <w:proofErr w:type="spellEnd"/>
      <w:r w:rsidRPr="0025592B">
        <w:rPr>
          <w:rFonts w:asciiTheme="minorHAnsi" w:hAnsiTheme="minorHAnsi" w:cstheme="minorHAnsi"/>
        </w:rPr>
        <w:t>. https://www.ema.europa.eu/en/medicines/human/EPAR/briviact-italy-nubriveo [dostęp:</w:t>
      </w:r>
      <w:r w:rsidRPr="00CE2B07">
        <w:rPr>
          <w:rFonts w:asciiTheme="minorHAnsi" w:hAnsiTheme="minorHAnsi" w:cstheme="minorHAnsi"/>
        </w:rPr>
        <w:t>10.05.2022</w:t>
      </w:r>
      <w:r w:rsidRPr="0025592B">
        <w:rPr>
          <w:rFonts w:asciiTheme="minorHAnsi" w:hAnsiTheme="minorHAnsi" w:cstheme="minorHAnsi"/>
        </w:rPr>
        <w:t>].</w:t>
      </w:r>
    </w:p>
    <w:p w14:paraId="7F58DBC7" w14:textId="77777777" w:rsidR="00F4123D" w:rsidRPr="0025592B" w:rsidRDefault="00F4123D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W przypadku pracy </w:t>
      </w:r>
      <w:r w:rsidR="00FF2672" w:rsidRPr="0025592B">
        <w:rPr>
          <w:rFonts w:asciiTheme="minorHAnsi" w:hAnsiTheme="minorHAnsi" w:cstheme="minorHAnsi"/>
        </w:rPr>
        <w:t xml:space="preserve">realizowanej </w:t>
      </w:r>
      <w:r w:rsidRPr="0025592B">
        <w:rPr>
          <w:rFonts w:asciiTheme="minorHAnsi" w:hAnsiTheme="minorHAnsi" w:cstheme="minorHAnsi"/>
        </w:rPr>
        <w:t>we współpracy z otoczeniem społeczno-gospodarczym umieszcza się taką adnotację w pracy</w:t>
      </w:r>
      <w:r w:rsidR="0059260C">
        <w:rPr>
          <w:rFonts w:asciiTheme="minorHAnsi" w:hAnsiTheme="minorHAnsi" w:cstheme="minorHAnsi"/>
        </w:rPr>
        <w:t>,</w:t>
      </w:r>
      <w:r w:rsidRPr="0025592B">
        <w:rPr>
          <w:rFonts w:asciiTheme="minorHAnsi" w:hAnsiTheme="minorHAnsi" w:cstheme="minorHAnsi"/>
        </w:rPr>
        <w:t xml:space="preserve"> podając dane jednostki współpracującej.</w:t>
      </w:r>
    </w:p>
    <w:p w14:paraId="0EF45270" w14:textId="77777777" w:rsidR="006F0987" w:rsidRPr="0025592B" w:rsidRDefault="00222D48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A56A5D" w:rsidRPr="0025592B">
        <w:rPr>
          <w:rFonts w:asciiTheme="minorHAnsi" w:hAnsiTheme="minorHAnsi" w:cstheme="minorHAnsi"/>
        </w:rPr>
        <w:t>dyplomowa</w:t>
      </w:r>
      <w:r w:rsidRPr="0025592B">
        <w:rPr>
          <w:rFonts w:asciiTheme="minorHAnsi" w:hAnsiTheme="minorHAnsi" w:cstheme="minorHAnsi"/>
        </w:rPr>
        <w:t xml:space="preserve"> może zawierać dedykację, podziękowanie, nazwę projektu, w ramach realizacji którego powstała praca i/lub informację o źródłach finansowania, które zamieszcza się po stronie tytułowej.</w:t>
      </w:r>
    </w:p>
    <w:p w14:paraId="4E0B50F4" w14:textId="77777777" w:rsidR="006F0987" w:rsidRPr="0025592B" w:rsidRDefault="00222D48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Strony pracy dyplomowej numeruje się cyframi arabskimi, umieszczonymi w dolnym zewnętrznym rogu strony.</w:t>
      </w:r>
    </w:p>
    <w:p w14:paraId="232D784F" w14:textId="46E08EDA" w:rsidR="006F0987" w:rsidRPr="0025592B" w:rsidRDefault="00222D48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lastRenderedPageBreak/>
        <w:t xml:space="preserve">Na stronie tytułowej oraz stronach zawierających informacje, o których mowa w ust. </w:t>
      </w:r>
      <w:r w:rsidR="00C301B7" w:rsidRPr="00C61324">
        <w:rPr>
          <w:rFonts w:asciiTheme="minorHAnsi" w:hAnsiTheme="minorHAnsi" w:cstheme="minorHAnsi"/>
          <w:color w:val="000000" w:themeColor="text1"/>
        </w:rPr>
        <w:t>5</w:t>
      </w:r>
      <w:r w:rsidRPr="0025592B">
        <w:rPr>
          <w:rFonts w:asciiTheme="minorHAnsi" w:hAnsiTheme="minorHAnsi" w:cstheme="minorHAnsi"/>
        </w:rPr>
        <w:t xml:space="preserve">, nie umieszcza się numeru, </w:t>
      </w:r>
      <w:r w:rsidR="00F0212B" w:rsidRPr="0025592B">
        <w:rPr>
          <w:rFonts w:asciiTheme="minorHAnsi" w:hAnsiTheme="minorHAnsi" w:cstheme="minorHAnsi"/>
        </w:rPr>
        <w:t>ale wlicza się je do liczby stron pracy</w:t>
      </w:r>
      <w:r w:rsidRPr="0025592B">
        <w:rPr>
          <w:rFonts w:asciiTheme="minorHAnsi" w:hAnsiTheme="minorHAnsi" w:cstheme="minorHAnsi"/>
        </w:rPr>
        <w:t>.</w:t>
      </w:r>
    </w:p>
    <w:p w14:paraId="226D361C" w14:textId="77777777" w:rsidR="00222D48" w:rsidRPr="0025592B" w:rsidRDefault="00222D48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Pracę </w:t>
      </w:r>
      <w:r w:rsidR="00A56A5D" w:rsidRPr="0025592B">
        <w:rPr>
          <w:rFonts w:asciiTheme="minorHAnsi" w:hAnsiTheme="minorHAnsi" w:cstheme="minorHAnsi"/>
        </w:rPr>
        <w:t>dyplomową</w:t>
      </w:r>
      <w:r w:rsidRPr="0025592B">
        <w:rPr>
          <w:rFonts w:asciiTheme="minorHAnsi" w:hAnsiTheme="minorHAnsi" w:cstheme="minorHAnsi"/>
        </w:rPr>
        <w:t xml:space="preserve"> jako wydruk komputerowy opracowuje się z zachowaniem następujących zasad formatowania:</w:t>
      </w:r>
    </w:p>
    <w:p w14:paraId="52C1879E" w14:textId="77777777" w:rsidR="00222D48" w:rsidRPr="0025592B" w:rsidRDefault="00222D48" w:rsidP="002C23B8">
      <w:pPr>
        <w:pStyle w:val="Akapitzlist"/>
        <w:numPr>
          <w:ilvl w:val="1"/>
          <w:numId w:val="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czcionka Time News Roman, rozmiar 12 pkt, kolor czarny;</w:t>
      </w:r>
    </w:p>
    <w:p w14:paraId="657CA21F" w14:textId="77777777" w:rsidR="00222D48" w:rsidRPr="0025592B" w:rsidRDefault="00222D48" w:rsidP="002C23B8">
      <w:pPr>
        <w:pStyle w:val="Akapitzlist"/>
        <w:numPr>
          <w:ilvl w:val="1"/>
          <w:numId w:val="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interlinia 1,5 wiersza, odstęp przed 0 pkt, odstęp po 0 pkt;</w:t>
      </w:r>
    </w:p>
    <w:p w14:paraId="79646469" w14:textId="77777777" w:rsidR="00222D48" w:rsidRDefault="00222D48" w:rsidP="002C23B8">
      <w:pPr>
        <w:pStyle w:val="Akapitzlist"/>
        <w:numPr>
          <w:ilvl w:val="1"/>
          <w:numId w:val="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marginesy górny, dolny, prawy – 2,5 cm, margines lewy – 3,5 cm</w:t>
      </w:r>
      <w:r w:rsidR="002C23B8">
        <w:rPr>
          <w:rFonts w:asciiTheme="minorHAnsi" w:hAnsiTheme="minorHAnsi" w:cstheme="minorHAnsi"/>
        </w:rPr>
        <w:t>;</w:t>
      </w:r>
    </w:p>
    <w:p w14:paraId="1B6D1897" w14:textId="77777777" w:rsidR="002C23B8" w:rsidRPr="003C074C" w:rsidRDefault="002C23B8" w:rsidP="002C23B8">
      <w:pPr>
        <w:pStyle w:val="Akapitzlist"/>
        <w:numPr>
          <w:ilvl w:val="1"/>
          <w:numId w:val="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  <w:color w:val="000000" w:themeColor="text1"/>
        </w:rPr>
      </w:pPr>
      <w:r w:rsidRPr="003C074C">
        <w:rPr>
          <w:rFonts w:asciiTheme="minorHAnsi" w:hAnsiTheme="minorHAnsi" w:cstheme="minorHAnsi"/>
          <w:color w:val="000000" w:themeColor="text1"/>
        </w:rPr>
        <w:t>tabele, ryciny i fotografie – 1</w:t>
      </w:r>
      <w:r w:rsidR="00A11480" w:rsidRPr="003C074C">
        <w:rPr>
          <w:rFonts w:asciiTheme="minorHAnsi" w:hAnsiTheme="minorHAnsi" w:cstheme="minorHAnsi"/>
          <w:color w:val="000000" w:themeColor="text1"/>
        </w:rPr>
        <w:t>0</w:t>
      </w:r>
      <w:r w:rsidRPr="003C074C">
        <w:rPr>
          <w:rFonts w:asciiTheme="minorHAnsi" w:hAnsiTheme="minorHAnsi" w:cstheme="minorHAnsi"/>
          <w:color w:val="000000" w:themeColor="text1"/>
        </w:rPr>
        <w:t xml:space="preserve"> pkt</w:t>
      </w:r>
      <w:r w:rsidR="00A11480" w:rsidRPr="003C074C">
        <w:rPr>
          <w:rFonts w:asciiTheme="minorHAnsi" w:hAnsiTheme="minorHAnsi" w:cstheme="minorHAnsi"/>
          <w:color w:val="000000" w:themeColor="text1"/>
        </w:rPr>
        <w:t>., odstęp 1 pkt</w:t>
      </w:r>
      <w:r w:rsidRPr="003C074C">
        <w:rPr>
          <w:rFonts w:asciiTheme="minorHAnsi" w:hAnsiTheme="minorHAnsi" w:cstheme="minorHAnsi"/>
          <w:color w:val="000000" w:themeColor="text1"/>
        </w:rPr>
        <w:t>.</w:t>
      </w:r>
    </w:p>
    <w:p w14:paraId="435529DA" w14:textId="77777777" w:rsidR="006F0987" w:rsidRPr="003C074C" w:rsidRDefault="006F0987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3C074C">
        <w:rPr>
          <w:rFonts w:asciiTheme="minorHAnsi" w:hAnsiTheme="minorHAnsi" w:cstheme="minorHAnsi"/>
          <w:color w:val="000000" w:themeColor="text1"/>
        </w:rPr>
        <w:t xml:space="preserve">Dopuszcza się inny rozmiar czcionki oraz interlinię i odstępy w przypadku tytułów </w:t>
      </w:r>
      <w:r w:rsidR="00A151A8" w:rsidRPr="003C074C">
        <w:rPr>
          <w:rFonts w:asciiTheme="minorHAnsi" w:hAnsiTheme="minorHAnsi" w:cstheme="minorHAnsi"/>
          <w:color w:val="000000" w:themeColor="text1"/>
        </w:rPr>
        <w:t xml:space="preserve">rozdziałów </w:t>
      </w:r>
      <w:r w:rsidRPr="003C074C">
        <w:rPr>
          <w:rFonts w:asciiTheme="minorHAnsi" w:hAnsiTheme="minorHAnsi" w:cstheme="minorHAnsi"/>
          <w:color w:val="000000" w:themeColor="text1"/>
        </w:rPr>
        <w:t>i podrozdziałów.</w:t>
      </w:r>
    </w:p>
    <w:p w14:paraId="127FF589" w14:textId="0F7A6078" w:rsidR="002C23B8" w:rsidRPr="00953FD7" w:rsidRDefault="002C23B8" w:rsidP="006410B0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953FD7">
        <w:rPr>
          <w:rFonts w:asciiTheme="minorHAnsi" w:hAnsiTheme="minorHAnsi" w:cstheme="minorHAnsi"/>
          <w:color w:val="000000" w:themeColor="text1"/>
        </w:rPr>
        <w:t xml:space="preserve">Tytuły tabel umieszcza się na </w:t>
      </w:r>
      <w:r w:rsidR="00DA4FB2" w:rsidRPr="00953FD7">
        <w:rPr>
          <w:rFonts w:asciiTheme="minorHAnsi" w:hAnsiTheme="minorHAnsi" w:cstheme="minorHAnsi"/>
          <w:color w:val="000000" w:themeColor="text1"/>
        </w:rPr>
        <w:t>górze tabeli z kolejnym numerem, a</w:t>
      </w:r>
      <w:r w:rsidR="00953FD7">
        <w:rPr>
          <w:rFonts w:asciiTheme="minorHAnsi" w:hAnsiTheme="minorHAnsi" w:cstheme="minorHAnsi"/>
          <w:color w:val="000000" w:themeColor="text1"/>
        </w:rPr>
        <w:t xml:space="preserve"> o</w:t>
      </w:r>
      <w:r w:rsidRPr="00953FD7">
        <w:rPr>
          <w:rFonts w:asciiTheme="minorHAnsi" w:hAnsiTheme="minorHAnsi" w:cstheme="minorHAnsi"/>
          <w:color w:val="000000" w:themeColor="text1"/>
        </w:rPr>
        <w:t xml:space="preserve">pisy rycin i fotografii na dole z kolejnym numerem. </w:t>
      </w:r>
    </w:p>
    <w:p w14:paraId="51FB5126" w14:textId="77777777" w:rsidR="002C23B8" w:rsidRPr="003C074C" w:rsidRDefault="002C23B8" w:rsidP="002C23B8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3C074C">
        <w:rPr>
          <w:rFonts w:asciiTheme="minorHAnsi" w:hAnsiTheme="minorHAnsi" w:cstheme="minorHAnsi"/>
          <w:color w:val="000000" w:themeColor="text1"/>
        </w:rPr>
        <w:t>W tekście powinny być odnośniki do wszystkich zamieszczonych tabel, rycin i fotografii.</w:t>
      </w:r>
    </w:p>
    <w:p w14:paraId="31650A7A" w14:textId="1E83F3F7" w:rsidR="006F0987" w:rsidRPr="0025592B" w:rsidRDefault="00222D48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Pracę dyplomową należy wydrukować na białym papierze formatu A4, dwus</w:t>
      </w:r>
      <w:r w:rsidR="00A151A8" w:rsidRPr="0025592B">
        <w:rPr>
          <w:rFonts w:asciiTheme="minorHAnsi" w:hAnsiTheme="minorHAnsi" w:cstheme="minorHAnsi"/>
        </w:rPr>
        <w:t>tronnie (marginesy lustrzane) z </w:t>
      </w:r>
      <w:r w:rsidRPr="0025592B">
        <w:rPr>
          <w:rFonts w:asciiTheme="minorHAnsi" w:hAnsiTheme="minorHAnsi" w:cstheme="minorHAnsi"/>
        </w:rPr>
        <w:t>wyjątkie</w:t>
      </w:r>
      <w:r w:rsidR="00A151A8" w:rsidRPr="0025592B">
        <w:rPr>
          <w:rFonts w:asciiTheme="minorHAnsi" w:hAnsiTheme="minorHAnsi" w:cstheme="minorHAnsi"/>
        </w:rPr>
        <w:t xml:space="preserve">m stron, o których mowa </w:t>
      </w:r>
      <w:r w:rsidR="00A151A8" w:rsidRPr="00710275">
        <w:rPr>
          <w:rFonts w:asciiTheme="minorHAnsi" w:hAnsiTheme="minorHAnsi" w:cstheme="minorHAnsi"/>
        </w:rPr>
        <w:t xml:space="preserve">w ust. </w:t>
      </w:r>
      <w:r w:rsidR="00710275" w:rsidRPr="00710275">
        <w:rPr>
          <w:rFonts w:asciiTheme="minorHAnsi" w:hAnsiTheme="minorHAnsi" w:cstheme="minorHAnsi"/>
        </w:rPr>
        <w:t>1</w:t>
      </w:r>
      <w:r w:rsidR="00953FD7">
        <w:rPr>
          <w:rFonts w:asciiTheme="minorHAnsi" w:hAnsiTheme="minorHAnsi" w:cstheme="minorHAnsi"/>
        </w:rPr>
        <w:t>3</w:t>
      </w:r>
      <w:r w:rsidR="00DA4FB2">
        <w:rPr>
          <w:rFonts w:asciiTheme="minorHAnsi" w:hAnsiTheme="minorHAnsi" w:cstheme="minorHAnsi"/>
        </w:rPr>
        <w:t xml:space="preserve"> </w:t>
      </w:r>
      <w:r w:rsidR="00DA4FB2" w:rsidRPr="008612FD">
        <w:rPr>
          <w:rFonts w:asciiTheme="minorHAnsi" w:hAnsiTheme="minorHAnsi" w:cstheme="minorHAnsi"/>
        </w:rPr>
        <w:t xml:space="preserve">i </w:t>
      </w:r>
      <w:r w:rsidR="00DA4FB2" w:rsidRPr="007B2E06">
        <w:rPr>
          <w:rFonts w:asciiTheme="minorHAnsi" w:hAnsiTheme="minorHAnsi" w:cstheme="minorHAnsi"/>
        </w:rPr>
        <w:t>ust. 1</w:t>
      </w:r>
      <w:r w:rsidR="00953FD7">
        <w:rPr>
          <w:rFonts w:asciiTheme="minorHAnsi" w:hAnsiTheme="minorHAnsi" w:cstheme="minorHAnsi"/>
        </w:rPr>
        <w:t>5</w:t>
      </w:r>
      <w:r w:rsidRPr="007B2E06">
        <w:rPr>
          <w:rFonts w:asciiTheme="minorHAnsi" w:hAnsiTheme="minorHAnsi" w:cstheme="minorHAnsi"/>
        </w:rPr>
        <w:t>.</w:t>
      </w:r>
    </w:p>
    <w:p w14:paraId="0C4FC4D6" w14:textId="77777777" w:rsidR="00732A2C" w:rsidRPr="0025592B" w:rsidRDefault="00732A2C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Na stronach nieparzystych należy wydrukować:</w:t>
      </w:r>
    </w:p>
    <w:p w14:paraId="6B3F0966" w14:textId="77777777" w:rsidR="00732A2C" w:rsidRPr="0025592B" w:rsidRDefault="00732A2C" w:rsidP="00606B45">
      <w:pPr>
        <w:pStyle w:val="Akapitzlist"/>
        <w:numPr>
          <w:ilvl w:val="0"/>
          <w:numId w:val="18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stronę tytułową;</w:t>
      </w:r>
    </w:p>
    <w:p w14:paraId="6C588F14" w14:textId="77777777" w:rsidR="00732A2C" w:rsidRPr="0025592B" w:rsidRDefault="00732A2C" w:rsidP="00606B45">
      <w:pPr>
        <w:pStyle w:val="Akapitzlist"/>
        <w:numPr>
          <w:ilvl w:val="0"/>
          <w:numId w:val="18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strony zawierając</w:t>
      </w:r>
      <w:r w:rsidR="00A151A8" w:rsidRPr="0025592B">
        <w:rPr>
          <w:rFonts w:asciiTheme="minorHAnsi" w:hAnsiTheme="minorHAnsi" w:cstheme="minorHAnsi"/>
        </w:rPr>
        <w:t>e</w:t>
      </w:r>
      <w:r w:rsidRPr="0025592B">
        <w:rPr>
          <w:rFonts w:asciiTheme="minorHAnsi" w:hAnsiTheme="minorHAnsi" w:cstheme="minorHAnsi"/>
        </w:rPr>
        <w:t xml:space="preserve"> informacje, o których mowa w ust. </w:t>
      </w:r>
      <w:r w:rsidR="00710275">
        <w:rPr>
          <w:rFonts w:asciiTheme="minorHAnsi" w:hAnsiTheme="minorHAnsi" w:cstheme="minorHAnsi"/>
        </w:rPr>
        <w:t>5</w:t>
      </w:r>
      <w:r w:rsidRPr="0025592B">
        <w:rPr>
          <w:rFonts w:asciiTheme="minorHAnsi" w:hAnsiTheme="minorHAnsi" w:cstheme="minorHAnsi"/>
        </w:rPr>
        <w:t>;</w:t>
      </w:r>
    </w:p>
    <w:p w14:paraId="1C75EA61" w14:textId="77777777" w:rsidR="00732A2C" w:rsidRPr="0025592B" w:rsidRDefault="00732A2C" w:rsidP="00606B45">
      <w:pPr>
        <w:pStyle w:val="Akapitzlist"/>
        <w:numPr>
          <w:ilvl w:val="0"/>
          <w:numId w:val="18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spis treści;</w:t>
      </w:r>
    </w:p>
    <w:p w14:paraId="0CE54C17" w14:textId="3F935285" w:rsidR="00732A2C" w:rsidRPr="0025592B" w:rsidRDefault="00732A2C" w:rsidP="00606B45">
      <w:pPr>
        <w:pStyle w:val="Akapitzlist"/>
        <w:numPr>
          <w:ilvl w:val="0"/>
          <w:numId w:val="18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streszczenie</w:t>
      </w:r>
      <w:r w:rsidR="00A151A8" w:rsidRPr="0025592B">
        <w:rPr>
          <w:rFonts w:asciiTheme="minorHAnsi" w:hAnsiTheme="minorHAnsi" w:cstheme="minorHAnsi"/>
        </w:rPr>
        <w:t xml:space="preserve"> w języku polskim;</w:t>
      </w:r>
    </w:p>
    <w:p w14:paraId="53A4BED5" w14:textId="77777777" w:rsidR="00CB3E75" w:rsidRPr="0025592B" w:rsidRDefault="00A703E0" w:rsidP="00606B45">
      <w:pPr>
        <w:pStyle w:val="Akapitzlist"/>
        <w:numPr>
          <w:ilvl w:val="0"/>
          <w:numId w:val="18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streszczenie </w:t>
      </w:r>
      <w:r w:rsidR="00732A2C" w:rsidRPr="0025592B">
        <w:rPr>
          <w:rFonts w:asciiTheme="minorHAnsi" w:hAnsiTheme="minorHAnsi" w:cstheme="minorHAnsi"/>
        </w:rPr>
        <w:t>w języku angielskim.</w:t>
      </w:r>
    </w:p>
    <w:p w14:paraId="7239DF39" w14:textId="77777777" w:rsidR="00697623" w:rsidRPr="0025592B" w:rsidRDefault="00697623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eastAsia="Times New Roman" w:cs="Times New Roman"/>
          <w:lang w:eastAsia="pl-PL"/>
        </w:rPr>
        <w:t xml:space="preserve">Objętość pracy dyplomowej nie powinna być większa </w:t>
      </w:r>
      <w:r w:rsidRPr="001A662B">
        <w:rPr>
          <w:rFonts w:eastAsia="Times New Roman" w:cs="Times New Roman"/>
          <w:lang w:eastAsia="pl-PL"/>
        </w:rPr>
        <w:t>niż 100 stron i powinna zawierać minimum 30 pozycji</w:t>
      </w:r>
      <w:r w:rsidR="0025592B" w:rsidRPr="0025592B">
        <w:rPr>
          <w:rFonts w:eastAsia="Times New Roman" w:cs="Times New Roman"/>
          <w:lang w:eastAsia="pl-PL"/>
        </w:rPr>
        <w:t xml:space="preserve"> </w:t>
      </w:r>
      <w:r w:rsidRPr="0025592B">
        <w:rPr>
          <w:rFonts w:eastAsia="Times New Roman" w:cs="Times New Roman"/>
          <w:lang w:eastAsia="pl-PL"/>
        </w:rPr>
        <w:t>aktualnego piśmiennictwa, w tym publikacje z czasopism naukowych krajowych i międzynarodowych</w:t>
      </w:r>
      <w:r w:rsidR="00606B45">
        <w:rPr>
          <w:rFonts w:eastAsia="Times New Roman" w:cs="Times New Roman"/>
          <w:lang w:eastAsia="pl-PL"/>
        </w:rPr>
        <w:t>.</w:t>
      </w:r>
    </w:p>
    <w:p w14:paraId="3135727D" w14:textId="77777777" w:rsidR="00732A2C" w:rsidRPr="0025592B" w:rsidRDefault="00732A2C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Na końcu pracy </w:t>
      </w:r>
      <w:r w:rsidR="00F369FD" w:rsidRPr="0025592B">
        <w:rPr>
          <w:rFonts w:asciiTheme="minorHAnsi" w:hAnsiTheme="minorHAnsi" w:cstheme="minorHAnsi"/>
        </w:rPr>
        <w:t xml:space="preserve">dyplomowej </w:t>
      </w:r>
      <w:r w:rsidRPr="0025592B">
        <w:rPr>
          <w:rFonts w:asciiTheme="minorHAnsi" w:hAnsiTheme="minorHAnsi" w:cstheme="minorHAnsi"/>
        </w:rPr>
        <w:t>umieszcza się wydrukowane jednostronnie następujące dokumenty:</w:t>
      </w:r>
    </w:p>
    <w:p w14:paraId="6A75E4B9" w14:textId="3C23A626" w:rsidR="00732A2C" w:rsidRPr="0025592B" w:rsidRDefault="00732A2C" w:rsidP="00606B45">
      <w:pPr>
        <w:pStyle w:val="Akapitzlist"/>
        <w:numPr>
          <w:ilvl w:val="0"/>
          <w:numId w:val="20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oświadczenie o samodzielnym przygotowaniu i oryginalności pracy dyplomowej (załącznik do </w:t>
      </w:r>
      <w:r w:rsidR="00194B57">
        <w:rPr>
          <w:rFonts w:asciiTheme="minorHAnsi" w:hAnsiTheme="minorHAnsi" w:cstheme="minorHAnsi"/>
        </w:rPr>
        <w:t>obowiązującego Z</w:t>
      </w:r>
      <w:r w:rsidRPr="0025592B">
        <w:rPr>
          <w:rFonts w:asciiTheme="minorHAnsi" w:hAnsiTheme="minorHAnsi" w:cstheme="minorHAnsi"/>
        </w:rPr>
        <w:t xml:space="preserve">arządzenia </w:t>
      </w:r>
      <w:r w:rsidR="00F369FD" w:rsidRPr="0025592B">
        <w:rPr>
          <w:rFonts w:asciiTheme="minorHAnsi" w:hAnsiTheme="minorHAnsi" w:cstheme="minorHAnsi"/>
        </w:rPr>
        <w:t>Rektora UM w Łodzi</w:t>
      </w:r>
      <w:r w:rsidRPr="0025592B">
        <w:rPr>
          <w:rFonts w:asciiTheme="minorHAnsi" w:hAnsiTheme="minorHAnsi" w:cstheme="minorHAnsi"/>
        </w:rPr>
        <w:t>);</w:t>
      </w:r>
    </w:p>
    <w:p w14:paraId="47D479B4" w14:textId="34397560" w:rsidR="00732A2C" w:rsidRPr="0025592B" w:rsidRDefault="00732A2C" w:rsidP="00606B45">
      <w:pPr>
        <w:pStyle w:val="Akapitzlist"/>
        <w:numPr>
          <w:ilvl w:val="0"/>
          <w:numId w:val="20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oświadczenie o zgodności papierowej wersji pracy dyplomowej z wersją elektroniczną (załącznik do </w:t>
      </w:r>
      <w:r w:rsidR="00194B57">
        <w:rPr>
          <w:rFonts w:asciiTheme="minorHAnsi" w:hAnsiTheme="minorHAnsi" w:cstheme="minorHAnsi"/>
        </w:rPr>
        <w:t>obowiązującego Z</w:t>
      </w:r>
      <w:r w:rsidRPr="0025592B">
        <w:rPr>
          <w:rFonts w:asciiTheme="minorHAnsi" w:hAnsiTheme="minorHAnsi" w:cstheme="minorHAnsi"/>
        </w:rPr>
        <w:t xml:space="preserve">arządzenia </w:t>
      </w:r>
      <w:r w:rsidR="00F369FD" w:rsidRPr="0025592B">
        <w:rPr>
          <w:rFonts w:asciiTheme="minorHAnsi" w:hAnsiTheme="minorHAnsi" w:cstheme="minorHAnsi"/>
        </w:rPr>
        <w:t>Rektora UM w Łodzi</w:t>
      </w:r>
      <w:r w:rsidRPr="0025592B">
        <w:rPr>
          <w:rFonts w:asciiTheme="minorHAnsi" w:hAnsiTheme="minorHAnsi" w:cstheme="minorHAnsi"/>
        </w:rPr>
        <w:t>);</w:t>
      </w:r>
    </w:p>
    <w:p w14:paraId="3D4DC8D4" w14:textId="23FF323E" w:rsidR="00732A2C" w:rsidRPr="0025592B" w:rsidRDefault="00732A2C" w:rsidP="00606B45">
      <w:pPr>
        <w:pStyle w:val="Akapitzlist"/>
        <w:numPr>
          <w:ilvl w:val="0"/>
          <w:numId w:val="20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oświadczenie o wyrażeniu zgody na udostępnienie oraz wykorzystanie pracy do celów naukowych, badawczych i edukacyjnych (załącznik do </w:t>
      </w:r>
      <w:r w:rsidR="00194B57">
        <w:rPr>
          <w:rFonts w:asciiTheme="minorHAnsi" w:hAnsiTheme="minorHAnsi" w:cstheme="minorHAnsi"/>
        </w:rPr>
        <w:t>obowiązującego  Z</w:t>
      </w:r>
      <w:r w:rsidRPr="0025592B">
        <w:rPr>
          <w:rFonts w:asciiTheme="minorHAnsi" w:hAnsiTheme="minorHAnsi" w:cstheme="minorHAnsi"/>
        </w:rPr>
        <w:t>arządzenia</w:t>
      </w:r>
      <w:r w:rsidRPr="0025592B">
        <w:t xml:space="preserve"> </w:t>
      </w:r>
      <w:r w:rsidR="00F369FD" w:rsidRPr="0025592B">
        <w:rPr>
          <w:rFonts w:asciiTheme="minorHAnsi" w:hAnsiTheme="minorHAnsi" w:cstheme="minorHAnsi"/>
        </w:rPr>
        <w:t>Rektora UM w Łodzi</w:t>
      </w:r>
      <w:r w:rsidRPr="0025592B">
        <w:rPr>
          <w:rFonts w:asciiTheme="minorHAnsi" w:hAnsiTheme="minorHAnsi" w:cstheme="minorHAnsi"/>
        </w:rPr>
        <w:t>);</w:t>
      </w:r>
    </w:p>
    <w:p w14:paraId="6C1E5012" w14:textId="3DBEC2CE" w:rsidR="00CB3E75" w:rsidRPr="0025592B" w:rsidRDefault="00732A2C" w:rsidP="00606B45">
      <w:pPr>
        <w:pStyle w:val="Akapitzlist"/>
        <w:numPr>
          <w:ilvl w:val="0"/>
          <w:numId w:val="20"/>
        </w:numPr>
        <w:snapToGrid w:val="0"/>
        <w:spacing w:after="12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opinię Komisji Bioetycznej przy Uniwersytecie</w:t>
      </w:r>
      <w:r w:rsidR="008612FD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– w przypadkach, o których mowa w </w:t>
      </w:r>
      <w:r w:rsidR="00194B57">
        <w:rPr>
          <w:rFonts w:asciiTheme="minorHAnsi" w:hAnsiTheme="minorHAnsi" w:cstheme="minorHAnsi"/>
        </w:rPr>
        <w:t>obowiązującym Z</w:t>
      </w:r>
      <w:r w:rsidRPr="0025592B">
        <w:rPr>
          <w:rFonts w:asciiTheme="minorHAnsi" w:hAnsiTheme="minorHAnsi" w:cstheme="minorHAnsi"/>
        </w:rPr>
        <w:t xml:space="preserve">arządzeniu </w:t>
      </w:r>
      <w:r w:rsidR="00F369FD" w:rsidRPr="0025592B">
        <w:rPr>
          <w:rFonts w:asciiTheme="minorHAnsi" w:hAnsiTheme="minorHAnsi" w:cstheme="minorHAnsi"/>
        </w:rPr>
        <w:t>Rektora UM w Łodzi</w:t>
      </w:r>
      <w:r w:rsidRPr="0025592B">
        <w:rPr>
          <w:rFonts w:asciiTheme="minorHAnsi" w:hAnsiTheme="minorHAnsi" w:cstheme="minorHAnsi"/>
        </w:rPr>
        <w:t>.</w:t>
      </w:r>
    </w:p>
    <w:p w14:paraId="61F2A152" w14:textId="77777777" w:rsidR="00F0212B" w:rsidRPr="0025592B" w:rsidRDefault="00F0212B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A56A5D" w:rsidRPr="0025592B">
        <w:rPr>
          <w:rFonts w:asciiTheme="minorHAnsi" w:hAnsiTheme="minorHAnsi" w:cstheme="minorHAnsi"/>
        </w:rPr>
        <w:t>dyplomowa</w:t>
      </w:r>
      <w:r w:rsidRPr="0025592B">
        <w:rPr>
          <w:rFonts w:asciiTheme="minorHAnsi" w:hAnsiTheme="minorHAnsi" w:cstheme="minorHAnsi"/>
        </w:rPr>
        <w:t xml:space="preserve"> powinna być oprawiona w</w:t>
      </w:r>
      <w:r w:rsidR="00F369FD" w:rsidRPr="0025592B">
        <w:rPr>
          <w:rFonts w:asciiTheme="minorHAnsi" w:hAnsiTheme="minorHAnsi" w:cstheme="minorHAnsi"/>
        </w:rPr>
        <w:t>:</w:t>
      </w:r>
      <w:r w:rsidRPr="0025592B">
        <w:rPr>
          <w:rFonts w:asciiTheme="minorHAnsi" w:hAnsiTheme="minorHAnsi" w:cstheme="minorHAnsi"/>
        </w:rPr>
        <w:t xml:space="preserve"> </w:t>
      </w:r>
    </w:p>
    <w:p w14:paraId="3423BE73" w14:textId="77777777" w:rsidR="00732A2C" w:rsidRPr="0025592B" w:rsidRDefault="00732A2C" w:rsidP="00374A0C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twardą oprawę w kolorze granatowym, z napisem PRACA MAGISTERSKA albo </w:t>
      </w:r>
    </w:p>
    <w:p w14:paraId="5A4E1EB0" w14:textId="77777777" w:rsidR="00732A2C" w:rsidRPr="0025592B" w:rsidRDefault="00732A2C" w:rsidP="00374A0C">
      <w:pPr>
        <w:pStyle w:val="Akapitzlist"/>
        <w:numPr>
          <w:ilvl w:val="1"/>
          <w:numId w:val="9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miękką oprawę (z przodu – folia przezroczysta, z tyłu – karta tekturowa):</w:t>
      </w:r>
    </w:p>
    <w:p w14:paraId="01FC28C6" w14:textId="77777777" w:rsidR="00A151A8" w:rsidRPr="0025592B" w:rsidRDefault="00732A2C" w:rsidP="00606B45">
      <w:pPr>
        <w:pStyle w:val="Akapitzlist"/>
        <w:numPr>
          <w:ilvl w:val="0"/>
          <w:numId w:val="11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zaciskową, o twardym grzbiecie i miękkiej okładce albo</w:t>
      </w:r>
      <w:r w:rsidR="009B00F3" w:rsidRPr="0025592B">
        <w:rPr>
          <w:rFonts w:asciiTheme="minorHAnsi" w:hAnsiTheme="minorHAnsi" w:cstheme="minorHAnsi"/>
        </w:rPr>
        <w:t xml:space="preserve"> </w:t>
      </w:r>
    </w:p>
    <w:p w14:paraId="41B4D772" w14:textId="77777777" w:rsidR="00732A2C" w:rsidRPr="0025592B" w:rsidRDefault="00732A2C" w:rsidP="00606B45">
      <w:pPr>
        <w:pStyle w:val="Akapitzlist"/>
        <w:numPr>
          <w:ilvl w:val="0"/>
          <w:numId w:val="11"/>
        </w:numPr>
        <w:snapToGrid w:val="0"/>
        <w:spacing w:after="0"/>
        <w:ind w:left="92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wykonaną metodą </w:t>
      </w:r>
      <w:proofErr w:type="spellStart"/>
      <w:r w:rsidRPr="0025592B">
        <w:rPr>
          <w:rFonts w:asciiTheme="minorHAnsi" w:hAnsiTheme="minorHAnsi" w:cstheme="minorHAnsi"/>
        </w:rPr>
        <w:t>termobindowania</w:t>
      </w:r>
      <w:proofErr w:type="spellEnd"/>
      <w:r w:rsidRPr="0025592B">
        <w:rPr>
          <w:rFonts w:asciiTheme="minorHAnsi" w:hAnsiTheme="minorHAnsi" w:cstheme="minorHAnsi"/>
        </w:rPr>
        <w:t>.</w:t>
      </w:r>
    </w:p>
    <w:p w14:paraId="51BA0E00" w14:textId="77777777" w:rsidR="00692C21" w:rsidRPr="0025592B" w:rsidRDefault="00A151A8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 </w:t>
      </w:r>
      <w:r w:rsidR="00692C21" w:rsidRPr="0025592B">
        <w:rPr>
          <w:rFonts w:asciiTheme="minorHAnsi" w:hAnsiTheme="minorHAnsi" w:cstheme="minorHAnsi"/>
        </w:rPr>
        <w:t xml:space="preserve">Pracę dyplomową student przygotowuje w trzech egzemplarzach: </w:t>
      </w:r>
    </w:p>
    <w:p w14:paraId="69B801D2" w14:textId="77777777" w:rsidR="00692C21" w:rsidRPr="0025592B" w:rsidRDefault="00692C21" w:rsidP="00606B45">
      <w:pPr>
        <w:pStyle w:val="Akapitzlist"/>
        <w:numPr>
          <w:ilvl w:val="0"/>
          <w:numId w:val="22"/>
        </w:numPr>
        <w:snapToGrid w:val="0"/>
        <w:spacing w:after="0"/>
        <w:ind w:left="640" w:hanging="357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jeden dla promotora (po uzgodnieniu z nim, w formie papierowej i/lub </w:t>
      </w:r>
      <w:r w:rsidR="00606B45">
        <w:rPr>
          <w:rFonts w:asciiTheme="minorHAnsi" w:hAnsiTheme="minorHAnsi" w:cstheme="minorHAnsi"/>
        </w:rPr>
        <w:t>elektronicznej</w:t>
      </w:r>
      <w:r w:rsidRPr="0025592B">
        <w:rPr>
          <w:rFonts w:asciiTheme="minorHAnsi" w:hAnsiTheme="minorHAnsi" w:cstheme="minorHAnsi"/>
        </w:rPr>
        <w:t xml:space="preserve">), </w:t>
      </w:r>
    </w:p>
    <w:p w14:paraId="532ABDBD" w14:textId="77777777" w:rsidR="00692C21" w:rsidRPr="0025592B" w:rsidRDefault="00692C21" w:rsidP="00606B45">
      <w:pPr>
        <w:pStyle w:val="Akapitzlist"/>
        <w:numPr>
          <w:ilvl w:val="0"/>
          <w:numId w:val="22"/>
        </w:numPr>
        <w:snapToGrid w:val="0"/>
        <w:spacing w:after="0"/>
        <w:ind w:left="640" w:hanging="357"/>
        <w:rPr>
          <w:rFonts w:asciiTheme="minorHAnsi" w:hAnsiTheme="minorHAnsi" w:cstheme="minorHAnsi"/>
        </w:rPr>
      </w:pPr>
      <w:r w:rsidRPr="00836F5C">
        <w:rPr>
          <w:rFonts w:asciiTheme="minorHAnsi" w:hAnsiTheme="minorHAnsi" w:cstheme="minorHAnsi"/>
        </w:rPr>
        <w:t xml:space="preserve">jeden </w:t>
      </w:r>
      <w:r w:rsidR="001A662B" w:rsidRPr="00836F5C">
        <w:rPr>
          <w:rFonts w:asciiTheme="minorHAnsi" w:hAnsiTheme="minorHAnsi" w:cstheme="minorHAnsi"/>
        </w:rPr>
        <w:t>do wglądu podczas egzaminu</w:t>
      </w:r>
      <w:r w:rsidR="001A662B" w:rsidRPr="001A662B">
        <w:rPr>
          <w:rFonts w:asciiTheme="minorHAnsi" w:hAnsiTheme="minorHAnsi" w:cstheme="minorHAnsi"/>
        </w:rPr>
        <w:t xml:space="preserve"> </w:t>
      </w:r>
      <w:r w:rsidR="0059260C">
        <w:rPr>
          <w:rFonts w:asciiTheme="minorHAnsi" w:hAnsiTheme="minorHAnsi" w:cstheme="minorHAnsi"/>
        </w:rPr>
        <w:t xml:space="preserve">dyplomowego </w:t>
      </w:r>
      <w:r w:rsidRPr="0025592B">
        <w:rPr>
          <w:rFonts w:asciiTheme="minorHAnsi" w:hAnsiTheme="minorHAnsi" w:cstheme="minorHAnsi"/>
        </w:rPr>
        <w:t xml:space="preserve">(w formie papierowej, w twardej oprawie), </w:t>
      </w:r>
    </w:p>
    <w:p w14:paraId="29BDDD71" w14:textId="7EB4217F" w:rsidR="00732A2C" w:rsidRPr="0025592B" w:rsidRDefault="00692C21" w:rsidP="00606B45">
      <w:pPr>
        <w:pStyle w:val="Akapitzlist"/>
        <w:numPr>
          <w:ilvl w:val="0"/>
          <w:numId w:val="22"/>
        </w:numPr>
        <w:snapToGrid w:val="0"/>
        <w:spacing w:after="0"/>
        <w:ind w:left="640" w:hanging="35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jeden egzemplarz do archiwum składany w Dziekanacie (w formie </w:t>
      </w:r>
      <w:r w:rsidR="00194B57">
        <w:rPr>
          <w:rFonts w:asciiTheme="minorHAnsi" w:hAnsiTheme="minorHAnsi" w:cstheme="minorHAnsi"/>
        </w:rPr>
        <w:t>elektronicznej</w:t>
      </w:r>
      <w:r w:rsidR="00194B57" w:rsidRPr="0025592B">
        <w:rPr>
          <w:rFonts w:asciiTheme="minorHAnsi" w:hAnsiTheme="minorHAnsi" w:cstheme="minorHAnsi"/>
        </w:rPr>
        <w:t xml:space="preserve"> </w:t>
      </w:r>
      <w:r w:rsidR="00194B57">
        <w:rPr>
          <w:rFonts w:asciiTheme="minorHAnsi" w:hAnsiTheme="minorHAnsi" w:cstheme="minorHAnsi"/>
        </w:rPr>
        <w:t xml:space="preserve">oraz </w:t>
      </w:r>
      <w:r w:rsidRPr="0025592B">
        <w:rPr>
          <w:rFonts w:asciiTheme="minorHAnsi" w:hAnsiTheme="minorHAnsi" w:cstheme="minorHAnsi"/>
        </w:rPr>
        <w:t>papierowej</w:t>
      </w:r>
      <w:r w:rsidR="00194B57">
        <w:rPr>
          <w:rFonts w:asciiTheme="minorHAnsi" w:hAnsiTheme="minorHAnsi" w:cstheme="minorHAnsi"/>
        </w:rPr>
        <w:t xml:space="preserve"> </w:t>
      </w:r>
      <w:r w:rsidR="009B058D">
        <w:rPr>
          <w:rFonts w:asciiTheme="minorHAnsi" w:hAnsiTheme="minorHAnsi" w:cstheme="minorHAnsi"/>
        </w:rPr>
        <w:t xml:space="preserve">wydrukowanej </w:t>
      </w:r>
      <w:r w:rsidR="00194B57">
        <w:rPr>
          <w:rFonts w:asciiTheme="minorHAnsi" w:hAnsiTheme="minorHAnsi" w:cstheme="minorHAnsi"/>
        </w:rPr>
        <w:t xml:space="preserve">dwustronnie i </w:t>
      </w:r>
      <w:r w:rsidRPr="0025592B">
        <w:rPr>
          <w:rFonts w:asciiTheme="minorHAnsi" w:hAnsiTheme="minorHAnsi" w:cstheme="minorHAnsi"/>
        </w:rPr>
        <w:t>w miękkiej oprawie).</w:t>
      </w:r>
    </w:p>
    <w:p w14:paraId="73E51376" w14:textId="77777777" w:rsidR="00732A2C" w:rsidRPr="0025592B" w:rsidRDefault="00732A2C" w:rsidP="00606B45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Do egzemplarza pracy dyplomowej składanego w </w:t>
      </w:r>
      <w:r w:rsidR="00692C21" w:rsidRPr="0025592B">
        <w:rPr>
          <w:rFonts w:asciiTheme="minorHAnsi" w:hAnsiTheme="minorHAnsi" w:cstheme="minorHAnsi"/>
        </w:rPr>
        <w:t xml:space="preserve">Dziekanacie </w:t>
      </w:r>
      <w:r w:rsidRPr="0025592B">
        <w:rPr>
          <w:rFonts w:asciiTheme="minorHAnsi" w:hAnsiTheme="minorHAnsi" w:cstheme="minorHAnsi"/>
        </w:rPr>
        <w:t xml:space="preserve">w formie papierowej student zobowiązany jest dołączyć pracę dyplomową w </w:t>
      </w:r>
      <w:r w:rsidR="00814FDA" w:rsidRPr="0025592B">
        <w:rPr>
          <w:rFonts w:asciiTheme="minorHAnsi" w:hAnsiTheme="minorHAnsi" w:cstheme="minorHAnsi"/>
        </w:rPr>
        <w:t xml:space="preserve">wersji </w:t>
      </w:r>
      <w:r w:rsidRPr="0025592B">
        <w:rPr>
          <w:rFonts w:asciiTheme="minorHAnsi" w:hAnsiTheme="minorHAnsi" w:cstheme="minorHAnsi"/>
        </w:rPr>
        <w:t xml:space="preserve">elektronicznej utrwalonej cyfrowo na płycie CD w formie nieedytowalnego pliku PDF oraz formie edytowalnego pliku tekstowego w formacie </w:t>
      </w:r>
      <w:proofErr w:type="spellStart"/>
      <w:r w:rsidRPr="0025592B">
        <w:rPr>
          <w:rFonts w:asciiTheme="minorHAnsi" w:hAnsiTheme="minorHAnsi" w:cstheme="minorHAnsi"/>
        </w:rPr>
        <w:t>doc</w:t>
      </w:r>
      <w:proofErr w:type="spellEnd"/>
      <w:r w:rsidRPr="0025592B">
        <w:rPr>
          <w:rFonts w:asciiTheme="minorHAnsi" w:hAnsiTheme="minorHAnsi" w:cstheme="minorHAnsi"/>
        </w:rPr>
        <w:t xml:space="preserve">, </w:t>
      </w:r>
      <w:proofErr w:type="spellStart"/>
      <w:r w:rsidRPr="0025592B">
        <w:rPr>
          <w:rFonts w:asciiTheme="minorHAnsi" w:hAnsiTheme="minorHAnsi" w:cstheme="minorHAnsi"/>
        </w:rPr>
        <w:t>docx</w:t>
      </w:r>
      <w:proofErr w:type="spellEnd"/>
      <w:r w:rsidRPr="0025592B">
        <w:rPr>
          <w:rFonts w:asciiTheme="minorHAnsi" w:hAnsiTheme="minorHAnsi" w:cstheme="minorHAnsi"/>
        </w:rPr>
        <w:t xml:space="preserve">, </w:t>
      </w:r>
      <w:proofErr w:type="spellStart"/>
      <w:r w:rsidRPr="0025592B">
        <w:rPr>
          <w:rFonts w:asciiTheme="minorHAnsi" w:hAnsiTheme="minorHAnsi" w:cstheme="minorHAnsi"/>
        </w:rPr>
        <w:t>odt</w:t>
      </w:r>
      <w:proofErr w:type="spellEnd"/>
      <w:r w:rsidRPr="0025592B">
        <w:rPr>
          <w:rFonts w:asciiTheme="minorHAnsi" w:hAnsiTheme="minorHAnsi" w:cstheme="minorHAnsi"/>
        </w:rPr>
        <w:t xml:space="preserve">, </w:t>
      </w:r>
      <w:proofErr w:type="spellStart"/>
      <w:r w:rsidRPr="0025592B">
        <w:rPr>
          <w:rFonts w:asciiTheme="minorHAnsi" w:hAnsiTheme="minorHAnsi" w:cstheme="minorHAnsi"/>
        </w:rPr>
        <w:t>sxw</w:t>
      </w:r>
      <w:proofErr w:type="spellEnd"/>
      <w:r w:rsidRPr="0025592B">
        <w:rPr>
          <w:rFonts w:asciiTheme="minorHAnsi" w:hAnsiTheme="minorHAnsi" w:cstheme="minorHAnsi"/>
        </w:rPr>
        <w:t xml:space="preserve"> lub rtf.</w:t>
      </w:r>
    </w:p>
    <w:p w14:paraId="362886C9" w14:textId="77777777" w:rsidR="00732A2C" w:rsidRPr="0025592B" w:rsidRDefault="00732A2C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lastRenderedPageBreak/>
        <w:t>Płytę CD, opatrzoną imieniem i nazwiskiem autora oraz tytułem pracy, umieszcza się w papierowej kopercie przyklejonej do wewnętrznej strony okładki tylnej.</w:t>
      </w:r>
    </w:p>
    <w:p w14:paraId="4BC79CAB" w14:textId="77777777" w:rsidR="00732A2C" w:rsidRPr="0025592B" w:rsidRDefault="00732A2C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Treść pracy dyplomowej złożonej w </w:t>
      </w:r>
      <w:r w:rsidR="00814FDA" w:rsidRPr="0025592B">
        <w:rPr>
          <w:rFonts w:asciiTheme="minorHAnsi" w:hAnsiTheme="minorHAnsi" w:cstheme="minorHAnsi"/>
        </w:rPr>
        <w:t xml:space="preserve">wersji </w:t>
      </w:r>
      <w:r w:rsidRPr="0025592B">
        <w:rPr>
          <w:rFonts w:asciiTheme="minorHAnsi" w:hAnsiTheme="minorHAnsi" w:cstheme="minorHAnsi"/>
        </w:rPr>
        <w:t>elektronicznej musi być zgodna z treścią pracy dyplomowej złożonej w formie papierowej.</w:t>
      </w:r>
    </w:p>
    <w:p w14:paraId="43D2292F" w14:textId="539DE025" w:rsidR="006862A1" w:rsidRPr="0025592B" w:rsidRDefault="00732A2C" w:rsidP="0025592B">
      <w:pPr>
        <w:pStyle w:val="Akapitzlist"/>
        <w:numPr>
          <w:ilvl w:val="0"/>
          <w:numId w:val="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Przed dopuszczeniem studenta do egzaminu dyplomowego praca</w:t>
      </w:r>
      <w:r w:rsidR="00D947B1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dyplomowa złożona w </w:t>
      </w:r>
      <w:r w:rsidR="00814FDA" w:rsidRPr="0025592B">
        <w:rPr>
          <w:rFonts w:asciiTheme="minorHAnsi" w:hAnsiTheme="minorHAnsi" w:cstheme="minorHAnsi"/>
        </w:rPr>
        <w:t xml:space="preserve">wersji </w:t>
      </w:r>
      <w:r w:rsidRPr="0025592B">
        <w:rPr>
          <w:rFonts w:asciiTheme="minorHAnsi" w:hAnsiTheme="minorHAnsi" w:cstheme="minorHAnsi"/>
        </w:rPr>
        <w:t>elektronicznej podlega sprawdzeniu, na</w:t>
      </w:r>
      <w:r w:rsidR="00D947B1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>podstawie odrębnych przepisów, z wykorzystaniem Jednolitego Systemu</w:t>
      </w:r>
      <w:r w:rsidR="00D947B1" w:rsidRPr="0025592B">
        <w:rPr>
          <w:rFonts w:asciiTheme="minorHAnsi" w:hAnsiTheme="minorHAnsi" w:cstheme="minorHAnsi"/>
        </w:rPr>
        <w:t xml:space="preserve"> </w:t>
      </w:r>
      <w:proofErr w:type="spellStart"/>
      <w:r w:rsidRPr="0025592B">
        <w:rPr>
          <w:rFonts w:asciiTheme="minorHAnsi" w:hAnsiTheme="minorHAnsi" w:cstheme="minorHAnsi"/>
        </w:rPr>
        <w:t>Antyplagiatowego</w:t>
      </w:r>
      <w:proofErr w:type="spellEnd"/>
      <w:r w:rsidRPr="0025592B">
        <w:rPr>
          <w:rFonts w:asciiTheme="minorHAnsi" w:hAnsiTheme="minorHAnsi" w:cstheme="minorHAnsi"/>
        </w:rPr>
        <w:t xml:space="preserve">, współpracującego z </w:t>
      </w:r>
      <w:r w:rsidR="00C3364F" w:rsidRPr="0025592B">
        <w:rPr>
          <w:rFonts w:asciiTheme="minorHAnsi" w:hAnsiTheme="minorHAnsi" w:cstheme="minorHAnsi"/>
        </w:rPr>
        <w:t xml:space="preserve">Ogólnopolskim Repozytorium Pisemnych Prac Dyplomowych </w:t>
      </w:r>
      <w:r w:rsidRPr="0025592B">
        <w:rPr>
          <w:rFonts w:asciiTheme="minorHAnsi" w:hAnsiTheme="minorHAnsi" w:cstheme="minorHAnsi"/>
        </w:rPr>
        <w:t>(ORPPD).</w:t>
      </w:r>
    </w:p>
    <w:p w14:paraId="7082BA7A" w14:textId="77777777" w:rsidR="00656116" w:rsidRPr="0025592B" w:rsidRDefault="00136543" w:rsidP="00A151A8">
      <w:pPr>
        <w:pStyle w:val="Akapitzlist"/>
        <w:snapToGrid w:val="0"/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4 E</w:t>
      </w:r>
      <w:r w:rsidR="00656116" w:rsidRPr="0025592B">
        <w:rPr>
          <w:rFonts w:asciiTheme="minorHAnsi" w:hAnsiTheme="minorHAnsi" w:cstheme="minorHAnsi"/>
          <w:b/>
          <w:bCs/>
          <w:sz w:val="24"/>
          <w:szCs w:val="24"/>
        </w:rPr>
        <w:t>gzamin dyplomow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6238C252" w14:textId="09583336" w:rsidR="003D6447" w:rsidRPr="0025592B" w:rsidRDefault="00656116" w:rsidP="00606B45">
      <w:pPr>
        <w:pStyle w:val="Akapitzlist"/>
        <w:numPr>
          <w:ilvl w:val="0"/>
          <w:numId w:val="7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bookmarkStart w:id="2" w:name="_Hlk189774190"/>
      <w:r w:rsidRPr="0025592B">
        <w:rPr>
          <w:rFonts w:asciiTheme="minorHAnsi" w:hAnsiTheme="minorHAnsi" w:cstheme="minorHAnsi"/>
        </w:rPr>
        <w:t xml:space="preserve">Warunkiem dopuszczenia </w:t>
      </w:r>
      <w:r w:rsidR="003D6447" w:rsidRPr="0025592B">
        <w:rPr>
          <w:rFonts w:asciiTheme="minorHAnsi" w:hAnsiTheme="minorHAnsi" w:cstheme="minorHAnsi"/>
        </w:rPr>
        <w:t xml:space="preserve">studenta </w:t>
      </w:r>
      <w:r w:rsidRPr="0025592B">
        <w:rPr>
          <w:rFonts w:asciiTheme="minorHAnsi" w:hAnsiTheme="minorHAnsi" w:cstheme="minorHAnsi"/>
        </w:rPr>
        <w:t>do egzaminu dyplomowego jest</w:t>
      </w:r>
      <w:bookmarkEnd w:id="2"/>
      <w:r w:rsidR="00C3364F">
        <w:rPr>
          <w:rFonts w:asciiTheme="minorHAnsi" w:hAnsiTheme="minorHAnsi" w:cstheme="minorHAnsi"/>
        </w:rPr>
        <w:t>:</w:t>
      </w:r>
      <w:r w:rsidR="003D6447" w:rsidRPr="0025592B">
        <w:rPr>
          <w:rFonts w:asciiTheme="minorHAnsi" w:hAnsiTheme="minorHAnsi" w:cstheme="minorHAnsi"/>
        </w:rPr>
        <w:t xml:space="preserve"> </w:t>
      </w:r>
    </w:p>
    <w:p w14:paraId="3683A220" w14:textId="297D6A86" w:rsidR="003D6447" w:rsidRPr="007B2E06" w:rsidRDefault="003D6447" w:rsidP="00606B45">
      <w:pPr>
        <w:pStyle w:val="Akapitzlist"/>
        <w:numPr>
          <w:ilvl w:val="0"/>
          <w:numId w:val="14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eastAsia="Times New Roman" w:cs="Times New Roman"/>
          <w:bCs/>
          <w:lang w:eastAsia="pl-PL"/>
        </w:rPr>
        <w:t>uzyskanie zaliczeni</w:t>
      </w:r>
      <w:r w:rsidR="00C3364F">
        <w:rPr>
          <w:rFonts w:eastAsia="Times New Roman" w:cs="Times New Roman"/>
          <w:bCs/>
          <w:lang w:eastAsia="pl-PL"/>
        </w:rPr>
        <w:t>a</w:t>
      </w:r>
      <w:r w:rsidRPr="0025592B">
        <w:rPr>
          <w:rFonts w:eastAsia="Times New Roman" w:cs="Times New Roman"/>
          <w:bCs/>
          <w:lang w:eastAsia="pl-PL"/>
        </w:rPr>
        <w:t xml:space="preserve"> z wszystkich przedmiotów i praktyk </w:t>
      </w:r>
      <w:r w:rsidR="00606B45">
        <w:rPr>
          <w:rFonts w:eastAsia="Times New Roman" w:cs="Times New Roman"/>
          <w:bCs/>
          <w:lang w:eastAsia="pl-PL"/>
        </w:rPr>
        <w:t xml:space="preserve">objętych programem studiów </w:t>
      </w:r>
      <w:r w:rsidR="00606B45" w:rsidRPr="007B2E06">
        <w:rPr>
          <w:rFonts w:eastAsia="Times New Roman" w:cs="Times New Roman"/>
          <w:bCs/>
          <w:lang w:eastAsia="pl-PL"/>
        </w:rPr>
        <w:t>(</w:t>
      </w:r>
      <w:r w:rsidR="00EF6F96" w:rsidRPr="007B2E06">
        <w:rPr>
          <w:rFonts w:eastAsia="Times New Roman" w:cs="Times New Roman"/>
          <w:bCs/>
          <w:lang w:eastAsia="pl-PL"/>
        </w:rPr>
        <w:t>w tym</w:t>
      </w:r>
      <w:r w:rsidRPr="007B2E06">
        <w:rPr>
          <w:rFonts w:eastAsia="Times New Roman" w:cs="Times New Roman"/>
          <w:bCs/>
          <w:lang w:eastAsia="pl-PL"/>
        </w:rPr>
        <w:t xml:space="preserve"> 6-miesięcznej praktyki </w:t>
      </w:r>
      <w:r w:rsidR="001A662B" w:rsidRPr="007B2E06">
        <w:rPr>
          <w:rFonts w:eastAsia="Times New Roman" w:cs="Times New Roman"/>
          <w:bCs/>
          <w:lang w:eastAsia="pl-PL"/>
        </w:rPr>
        <w:t>zawodowej</w:t>
      </w:r>
      <w:r w:rsidRPr="007B2E06">
        <w:rPr>
          <w:rFonts w:eastAsia="Times New Roman" w:cs="Times New Roman"/>
          <w:bCs/>
          <w:lang w:eastAsia="pl-PL"/>
        </w:rPr>
        <w:t>),</w:t>
      </w:r>
    </w:p>
    <w:p w14:paraId="72EF7366" w14:textId="77777777" w:rsidR="00FF2672" w:rsidRPr="0025592B" w:rsidRDefault="00FF2672" w:rsidP="00606B45">
      <w:pPr>
        <w:pStyle w:val="Akapitzlist"/>
        <w:numPr>
          <w:ilvl w:val="0"/>
          <w:numId w:val="14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eastAsia="Times New Roman" w:cs="Times New Roman"/>
          <w:bCs/>
          <w:lang w:eastAsia="pl-PL"/>
        </w:rPr>
        <w:t>uregulowanie wobec Uczelni wszelkich opłat, wynikających z odrębnych przepisów lub umów, jakie zawarł z UM w Łodzi,</w:t>
      </w:r>
    </w:p>
    <w:p w14:paraId="672AFEB9" w14:textId="60EADFD4" w:rsidR="003D6447" w:rsidRPr="0025592B" w:rsidRDefault="003D6447" w:rsidP="00606B45">
      <w:pPr>
        <w:pStyle w:val="Akapitzlist"/>
        <w:numPr>
          <w:ilvl w:val="0"/>
          <w:numId w:val="14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eastAsia="Times New Roman" w:cs="Times New Roman"/>
          <w:bCs/>
          <w:lang w:eastAsia="pl-PL"/>
        </w:rPr>
        <w:t>złoż</w:t>
      </w:r>
      <w:r w:rsidR="00606B45">
        <w:rPr>
          <w:rFonts w:eastAsia="Times New Roman" w:cs="Times New Roman"/>
          <w:bCs/>
          <w:lang w:eastAsia="pl-PL"/>
        </w:rPr>
        <w:t>enie</w:t>
      </w:r>
      <w:r w:rsidRPr="0025592B">
        <w:rPr>
          <w:rFonts w:eastAsia="Times New Roman" w:cs="Times New Roman"/>
          <w:bCs/>
          <w:lang w:eastAsia="pl-PL"/>
        </w:rPr>
        <w:t xml:space="preserve"> w Dziekanacie, </w:t>
      </w:r>
      <w:r w:rsidR="00EF6F96" w:rsidRPr="007B2E06">
        <w:t>przed rozpoczęciem praktyki zawodowej</w:t>
      </w:r>
      <w:r w:rsidR="00EF6F96">
        <w:t xml:space="preserve">, </w:t>
      </w:r>
      <w:r w:rsidR="00921464" w:rsidRPr="0025592B">
        <w:rPr>
          <w:rFonts w:asciiTheme="minorHAnsi" w:hAnsiTheme="minorHAnsi" w:cstheme="minorHAnsi"/>
        </w:rPr>
        <w:t>przygotowaną zgodnie z postanowieniami niniejszego regulaminu</w:t>
      </w:r>
      <w:r w:rsidR="00921464" w:rsidRPr="0025592B">
        <w:rPr>
          <w:rFonts w:eastAsia="Times New Roman" w:cs="Times New Roman"/>
          <w:bCs/>
          <w:lang w:eastAsia="pl-PL"/>
        </w:rPr>
        <w:t xml:space="preserve"> i </w:t>
      </w:r>
      <w:r w:rsidRPr="0025592B">
        <w:rPr>
          <w:rFonts w:eastAsia="Times New Roman" w:cs="Times New Roman"/>
          <w:bCs/>
          <w:lang w:eastAsia="pl-PL"/>
        </w:rPr>
        <w:t>zatwierdzoną przez promotora pracę dyplomową i wymagane dokumenty:</w:t>
      </w:r>
    </w:p>
    <w:p w14:paraId="40892026" w14:textId="77777777" w:rsidR="003D6447" w:rsidRPr="0025592B" w:rsidRDefault="00921464" w:rsidP="00606B45">
      <w:pPr>
        <w:pStyle w:val="Akapitzlist"/>
        <w:numPr>
          <w:ilvl w:val="0"/>
          <w:numId w:val="15"/>
        </w:numPr>
        <w:spacing w:after="0"/>
        <w:ind w:left="924" w:hanging="357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arkusze oceny pracy wystawione przez </w:t>
      </w:r>
      <w:r w:rsidR="00F8288C">
        <w:rPr>
          <w:rFonts w:asciiTheme="minorHAnsi" w:hAnsiTheme="minorHAnsi" w:cstheme="minorHAnsi"/>
        </w:rPr>
        <w:t>p</w:t>
      </w:r>
      <w:r w:rsidRPr="0025592B">
        <w:rPr>
          <w:rFonts w:asciiTheme="minorHAnsi" w:hAnsiTheme="minorHAnsi" w:cstheme="minorHAnsi"/>
        </w:rPr>
        <w:t xml:space="preserve">romotora oraz </w:t>
      </w:r>
      <w:r w:rsidR="00F8288C">
        <w:rPr>
          <w:rFonts w:asciiTheme="minorHAnsi" w:hAnsiTheme="minorHAnsi" w:cstheme="minorHAnsi"/>
        </w:rPr>
        <w:t>r</w:t>
      </w:r>
      <w:r w:rsidRPr="0025592B">
        <w:rPr>
          <w:rFonts w:asciiTheme="minorHAnsi" w:hAnsiTheme="minorHAnsi" w:cstheme="minorHAnsi"/>
        </w:rPr>
        <w:t>ecenzenta</w:t>
      </w:r>
      <w:r w:rsidR="00606B45">
        <w:rPr>
          <w:rFonts w:asciiTheme="minorHAnsi" w:hAnsiTheme="minorHAnsi" w:cstheme="minorHAnsi"/>
        </w:rPr>
        <w:t>,</w:t>
      </w:r>
    </w:p>
    <w:p w14:paraId="67A33755" w14:textId="18717DAC" w:rsidR="00921464" w:rsidRPr="0025592B" w:rsidRDefault="00921464" w:rsidP="00606B45">
      <w:pPr>
        <w:pStyle w:val="Akapitzlist"/>
        <w:numPr>
          <w:ilvl w:val="0"/>
          <w:numId w:val="15"/>
        </w:numPr>
        <w:spacing w:after="0"/>
        <w:ind w:left="924" w:hanging="357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wydruk Raport</w:t>
      </w:r>
      <w:r w:rsidR="00EF6F96" w:rsidRPr="007B2E06">
        <w:rPr>
          <w:rFonts w:asciiTheme="minorHAnsi" w:hAnsiTheme="minorHAnsi" w:cstheme="minorHAnsi"/>
        </w:rPr>
        <w:t>u</w:t>
      </w:r>
      <w:r w:rsidRPr="0025592B">
        <w:rPr>
          <w:rFonts w:asciiTheme="minorHAnsi" w:hAnsiTheme="minorHAnsi" w:cstheme="minorHAnsi"/>
        </w:rPr>
        <w:t xml:space="preserve"> ogólnego z badania </w:t>
      </w:r>
      <w:proofErr w:type="spellStart"/>
      <w:r w:rsidRPr="0025592B">
        <w:rPr>
          <w:rFonts w:asciiTheme="minorHAnsi" w:hAnsiTheme="minorHAnsi" w:cstheme="minorHAnsi"/>
        </w:rPr>
        <w:t>antyplagiatowego</w:t>
      </w:r>
      <w:proofErr w:type="spellEnd"/>
      <w:r w:rsidRPr="0025592B">
        <w:rPr>
          <w:rFonts w:asciiTheme="minorHAnsi" w:hAnsiTheme="minorHAnsi" w:cstheme="minorHAnsi"/>
        </w:rPr>
        <w:t xml:space="preserve"> z Jednolitego Systemu </w:t>
      </w:r>
      <w:proofErr w:type="spellStart"/>
      <w:r w:rsidRPr="0025592B">
        <w:rPr>
          <w:rFonts w:asciiTheme="minorHAnsi" w:hAnsiTheme="minorHAnsi" w:cstheme="minorHAnsi"/>
        </w:rPr>
        <w:t>Antyplagiatowego</w:t>
      </w:r>
      <w:proofErr w:type="spellEnd"/>
      <w:r w:rsidR="00433E71">
        <w:rPr>
          <w:rFonts w:asciiTheme="minorHAnsi" w:hAnsiTheme="minorHAnsi" w:cstheme="minorHAnsi"/>
        </w:rPr>
        <w:t xml:space="preserve"> wraz z protokołem oceny oryginalności pracy dyplomowej</w:t>
      </w:r>
      <w:bookmarkStart w:id="3" w:name="_GoBack"/>
      <w:bookmarkEnd w:id="3"/>
    </w:p>
    <w:p w14:paraId="1FD32565" w14:textId="1ADDE12A" w:rsidR="00433E71" w:rsidRPr="00433E71" w:rsidRDefault="008F3ECA" w:rsidP="00433E71">
      <w:pPr>
        <w:pStyle w:val="Akapitzlist"/>
        <w:numPr>
          <w:ilvl w:val="0"/>
          <w:numId w:val="15"/>
        </w:numPr>
        <w:spacing w:after="120"/>
        <w:ind w:left="924" w:hanging="357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wniosek o dopuszczenie do egzaminu dyplomowego, według wzoru określonego w załączniku</w:t>
      </w:r>
      <w:r w:rsidR="00F918EF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do </w:t>
      </w:r>
      <w:r w:rsidR="002F626C">
        <w:rPr>
          <w:rFonts w:asciiTheme="minorHAnsi" w:hAnsiTheme="minorHAnsi" w:cstheme="minorHAnsi"/>
        </w:rPr>
        <w:t>obowiązującego Zarządzenia</w:t>
      </w:r>
      <w:r w:rsidR="00F918EF" w:rsidRPr="0025592B">
        <w:rPr>
          <w:rFonts w:asciiTheme="minorHAnsi" w:hAnsiTheme="minorHAnsi" w:cstheme="minorHAnsi"/>
        </w:rPr>
        <w:t xml:space="preserve"> Rektora UM w Łodzi</w:t>
      </w:r>
      <w:r w:rsidRPr="0025592B">
        <w:rPr>
          <w:rFonts w:asciiTheme="minorHAnsi" w:hAnsiTheme="minorHAnsi" w:cstheme="minorHAnsi"/>
        </w:rPr>
        <w:t>.</w:t>
      </w:r>
    </w:p>
    <w:p w14:paraId="3F35B80E" w14:textId="52659DEC" w:rsidR="009408C4" w:rsidRPr="007B2E06" w:rsidRDefault="00FF2672" w:rsidP="000F589C">
      <w:pPr>
        <w:pStyle w:val="Akapitzlist"/>
        <w:numPr>
          <w:ilvl w:val="0"/>
          <w:numId w:val="7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7B2E06">
        <w:rPr>
          <w:rFonts w:asciiTheme="minorHAnsi" w:hAnsiTheme="minorHAnsi" w:cstheme="minorHAnsi"/>
        </w:rPr>
        <w:t xml:space="preserve">Warunkiem dopuszczenia studenta do egzaminu dyplomowego w </w:t>
      </w:r>
      <w:r w:rsidR="009408C4" w:rsidRPr="007B2E06">
        <w:rPr>
          <w:rFonts w:asciiTheme="minorHAnsi" w:hAnsiTheme="minorHAnsi" w:cstheme="minorHAnsi"/>
        </w:rPr>
        <w:t xml:space="preserve">przypadku </w:t>
      </w:r>
      <w:r w:rsidRPr="007B2E06">
        <w:rPr>
          <w:bCs/>
          <w:lang w:eastAsia="pl-PL"/>
        </w:rPr>
        <w:t>prac dyplomowych na podstawie artykułu w recenzowanym czasopiśmie naukowym</w:t>
      </w:r>
      <w:r w:rsidRPr="0025592B">
        <w:t xml:space="preserve"> </w:t>
      </w:r>
      <w:r w:rsidRPr="007B2E06">
        <w:rPr>
          <w:rFonts w:asciiTheme="minorHAnsi" w:hAnsiTheme="minorHAnsi" w:cstheme="minorHAnsi"/>
        </w:rPr>
        <w:t xml:space="preserve">jest </w:t>
      </w:r>
      <w:r w:rsidR="00435483" w:rsidRPr="007B2E06">
        <w:rPr>
          <w:rFonts w:asciiTheme="minorHAnsi" w:hAnsiTheme="minorHAnsi" w:cstheme="minorHAnsi"/>
        </w:rPr>
        <w:t>złożenie w Dziekanacie</w:t>
      </w:r>
      <w:r w:rsidR="009408C4" w:rsidRPr="007B2E06">
        <w:rPr>
          <w:rFonts w:asciiTheme="minorHAnsi" w:hAnsiTheme="minorHAnsi" w:cstheme="minorHAnsi"/>
        </w:rPr>
        <w:t>:</w:t>
      </w:r>
    </w:p>
    <w:p w14:paraId="0AE2C3A9" w14:textId="3108EAD6" w:rsidR="009408C4" w:rsidRPr="0025592B" w:rsidRDefault="009408C4" w:rsidP="00606B45">
      <w:pPr>
        <w:pStyle w:val="Akapitzlist"/>
        <w:numPr>
          <w:ilvl w:val="0"/>
          <w:numId w:val="13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egzemplarz</w:t>
      </w:r>
      <w:r w:rsidR="00435483" w:rsidRPr="0025592B">
        <w:rPr>
          <w:rFonts w:asciiTheme="minorHAnsi" w:hAnsiTheme="minorHAnsi" w:cstheme="minorHAnsi"/>
        </w:rPr>
        <w:t>a</w:t>
      </w:r>
      <w:r w:rsidRPr="0025592B">
        <w:rPr>
          <w:rFonts w:asciiTheme="minorHAnsi" w:hAnsiTheme="minorHAnsi" w:cstheme="minorHAnsi"/>
        </w:rPr>
        <w:t xml:space="preserve"> artykułu</w:t>
      </w:r>
      <w:r w:rsidR="00C3364F">
        <w:rPr>
          <w:rFonts w:asciiTheme="minorHAnsi" w:hAnsiTheme="minorHAnsi" w:cstheme="minorHAnsi"/>
        </w:rPr>
        <w:t>,</w:t>
      </w:r>
    </w:p>
    <w:p w14:paraId="3878E451" w14:textId="24576CB3" w:rsidR="009408C4" w:rsidRPr="0025592B" w:rsidRDefault="009408C4" w:rsidP="00606B45">
      <w:pPr>
        <w:pStyle w:val="Akapitzlist"/>
        <w:numPr>
          <w:ilvl w:val="0"/>
          <w:numId w:val="13"/>
        </w:numPr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oświadczenia wszystkich autorów zawierające dokładne informacje o wkładzie merytorycznym w pracę</w:t>
      </w:r>
      <w:r w:rsidR="00C3364F">
        <w:rPr>
          <w:rFonts w:asciiTheme="minorHAnsi" w:hAnsiTheme="minorHAnsi" w:cstheme="minorHAnsi"/>
        </w:rPr>
        <w:t>,</w:t>
      </w:r>
    </w:p>
    <w:p w14:paraId="10DBBA91" w14:textId="77777777" w:rsidR="009408C4" w:rsidRPr="0025592B" w:rsidRDefault="009408C4" w:rsidP="00606B45">
      <w:pPr>
        <w:pStyle w:val="Akapitzlist"/>
        <w:numPr>
          <w:ilvl w:val="0"/>
          <w:numId w:val="13"/>
        </w:numPr>
        <w:snapToGrid w:val="0"/>
        <w:spacing w:after="120"/>
        <w:ind w:left="643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pisemną opinię </w:t>
      </w:r>
      <w:r w:rsidR="00F8288C">
        <w:rPr>
          <w:rFonts w:asciiTheme="minorHAnsi" w:hAnsiTheme="minorHAnsi" w:cstheme="minorHAnsi"/>
        </w:rPr>
        <w:t>p</w:t>
      </w:r>
      <w:r w:rsidRPr="0025592B">
        <w:rPr>
          <w:rFonts w:asciiTheme="minorHAnsi" w:hAnsiTheme="minorHAnsi" w:cstheme="minorHAnsi"/>
        </w:rPr>
        <w:t>romotora potwierdzającą wkład pracy studenta w powstanie publikacji</w:t>
      </w:r>
      <w:r w:rsidR="00435483" w:rsidRPr="0025592B">
        <w:rPr>
          <w:rFonts w:asciiTheme="minorHAnsi" w:hAnsiTheme="minorHAnsi" w:cstheme="minorHAnsi"/>
        </w:rPr>
        <w:t>.</w:t>
      </w:r>
    </w:p>
    <w:p w14:paraId="5890F68F" w14:textId="4D64CB0C" w:rsidR="00435483" w:rsidRPr="007B2E06" w:rsidRDefault="00EF6F96" w:rsidP="0025592B">
      <w:pPr>
        <w:pStyle w:val="Akapitzlist"/>
        <w:numPr>
          <w:ilvl w:val="0"/>
          <w:numId w:val="7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7B2E06">
        <w:t>Terminarz egzaminów dyplomowych ustalany jest po konsultacji z członkami komisji dyplomowej, której skład określa Regulamin studiów i zatwierdzany jest przez Prodziekana ds. kierunku. O terminie egzaminu dyplomowego student jest informowany miesiąc przed jego datą.</w:t>
      </w:r>
      <w:r w:rsidRPr="007B2E06">
        <w:rPr>
          <w:rFonts w:asciiTheme="minorHAnsi" w:hAnsiTheme="minorHAnsi" w:cstheme="minorHAnsi"/>
        </w:rPr>
        <w:t xml:space="preserve"> </w:t>
      </w:r>
    </w:p>
    <w:p w14:paraId="4C4FBA65" w14:textId="6083064A" w:rsidR="00435483" w:rsidRPr="007B2E06" w:rsidRDefault="00EF6F96" w:rsidP="0025592B">
      <w:pPr>
        <w:pStyle w:val="Akapitzlist"/>
        <w:numPr>
          <w:ilvl w:val="0"/>
          <w:numId w:val="7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7B2E06">
        <w:t>Termin egzaminu dyplomowego planowany jest tak, aby mógł odbyć się nie później niż w ciągu 7 dni roboczych od ukończenia przez studenta praktyki zawodowej</w:t>
      </w:r>
      <w:r w:rsidR="002F626C" w:rsidRPr="007B2E06">
        <w:t>.</w:t>
      </w:r>
    </w:p>
    <w:p w14:paraId="29AE847E" w14:textId="77777777" w:rsidR="00A151A8" w:rsidRPr="001C50A2" w:rsidRDefault="00656116" w:rsidP="0025592B">
      <w:pPr>
        <w:pStyle w:val="Akapitzlist"/>
        <w:numPr>
          <w:ilvl w:val="0"/>
          <w:numId w:val="7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C50A2">
        <w:rPr>
          <w:rFonts w:asciiTheme="minorHAnsi" w:hAnsiTheme="minorHAnsi" w:cstheme="minorHAnsi"/>
          <w:color w:val="000000" w:themeColor="text1"/>
        </w:rPr>
        <w:t>Komisja egzaminacyjna jest p</w:t>
      </w:r>
      <w:r w:rsidR="00F0212B" w:rsidRPr="001C50A2">
        <w:rPr>
          <w:rFonts w:asciiTheme="minorHAnsi" w:hAnsiTheme="minorHAnsi" w:cstheme="minorHAnsi"/>
          <w:color w:val="000000" w:themeColor="text1"/>
        </w:rPr>
        <w:t>owoł</w:t>
      </w:r>
      <w:r w:rsidRPr="001C50A2">
        <w:rPr>
          <w:rFonts w:asciiTheme="minorHAnsi" w:hAnsiTheme="minorHAnsi" w:cstheme="minorHAnsi"/>
          <w:color w:val="000000" w:themeColor="text1"/>
        </w:rPr>
        <w:t xml:space="preserve">ywana przez </w:t>
      </w:r>
      <w:r w:rsidR="00836F5C" w:rsidRPr="001C50A2">
        <w:rPr>
          <w:rFonts w:asciiTheme="minorHAnsi" w:hAnsiTheme="minorHAnsi" w:cstheme="minorHAnsi"/>
          <w:color w:val="000000" w:themeColor="text1"/>
        </w:rPr>
        <w:t xml:space="preserve">Prodziekana ds. kierunku </w:t>
      </w:r>
      <w:r w:rsidR="00482D1A" w:rsidRPr="001C50A2">
        <w:rPr>
          <w:rFonts w:asciiTheme="minorHAnsi" w:hAnsiTheme="minorHAnsi" w:cstheme="minorHAnsi"/>
          <w:color w:val="000000" w:themeColor="text1"/>
        </w:rPr>
        <w:t>f</w:t>
      </w:r>
      <w:r w:rsidR="00836F5C" w:rsidRPr="001C50A2">
        <w:rPr>
          <w:rFonts w:asciiTheme="minorHAnsi" w:hAnsiTheme="minorHAnsi" w:cstheme="minorHAnsi"/>
          <w:color w:val="000000" w:themeColor="text1"/>
        </w:rPr>
        <w:t>armacja</w:t>
      </w:r>
      <w:r w:rsidRPr="001C50A2">
        <w:rPr>
          <w:rFonts w:asciiTheme="minorHAnsi" w:hAnsiTheme="minorHAnsi" w:cstheme="minorHAnsi"/>
          <w:color w:val="000000" w:themeColor="text1"/>
        </w:rPr>
        <w:t>. W jej</w:t>
      </w:r>
      <w:r w:rsidR="00F0212B" w:rsidRPr="001C50A2">
        <w:rPr>
          <w:rFonts w:asciiTheme="minorHAnsi" w:hAnsiTheme="minorHAnsi" w:cstheme="minorHAnsi"/>
          <w:color w:val="000000" w:themeColor="text1"/>
        </w:rPr>
        <w:t xml:space="preserve"> skład wchodzą: </w:t>
      </w:r>
      <w:r w:rsidR="00F907A3" w:rsidRPr="001C50A2">
        <w:rPr>
          <w:rFonts w:asciiTheme="minorHAnsi" w:hAnsiTheme="minorHAnsi" w:cstheme="minorHAnsi"/>
          <w:color w:val="000000" w:themeColor="text1"/>
        </w:rPr>
        <w:t>p</w:t>
      </w:r>
      <w:r w:rsidR="00F0212B" w:rsidRPr="001C50A2">
        <w:rPr>
          <w:rFonts w:asciiTheme="minorHAnsi" w:hAnsiTheme="minorHAnsi" w:cstheme="minorHAnsi"/>
          <w:color w:val="000000" w:themeColor="text1"/>
        </w:rPr>
        <w:t>rzewodniczący</w:t>
      </w:r>
      <w:r w:rsidR="009408C4" w:rsidRPr="001C50A2">
        <w:rPr>
          <w:rFonts w:asciiTheme="minorHAnsi" w:hAnsiTheme="minorHAnsi" w:cstheme="minorHAnsi"/>
          <w:color w:val="000000" w:themeColor="text1"/>
        </w:rPr>
        <w:t xml:space="preserve"> </w:t>
      </w:r>
      <w:r w:rsidR="00F907A3" w:rsidRPr="001C50A2">
        <w:rPr>
          <w:rFonts w:asciiTheme="minorHAnsi" w:hAnsiTheme="minorHAnsi" w:cstheme="minorHAnsi"/>
          <w:color w:val="000000" w:themeColor="text1"/>
        </w:rPr>
        <w:t xml:space="preserve">tj. </w:t>
      </w:r>
      <w:r w:rsidR="009408C4" w:rsidRPr="001C50A2">
        <w:rPr>
          <w:rFonts w:asciiTheme="minorHAnsi" w:hAnsiTheme="minorHAnsi" w:cstheme="minorHAnsi"/>
          <w:color w:val="000000" w:themeColor="text1"/>
        </w:rPr>
        <w:t xml:space="preserve">Prodziekan lub </w:t>
      </w:r>
      <w:r w:rsidR="00F907A3" w:rsidRPr="001C50A2">
        <w:rPr>
          <w:rFonts w:asciiTheme="minorHAnsi" w:hAnsiTheme="minorHAnsi" w:cstheme="minorHAnsi"/>
          <w:color w:val="000000" w:themeColor="text1"/>
        </w:rPr>
        <w:t>wyznaczony przez niego nauczyciel akademicki posiadający co najmniej stopień doktora</w:t>
      </w:r>
      <w:r w:rsidR="002C23B8" w:rsidRPr="001C50A2">
        <w:rPr>
          <w:rFonts w:asciiTheme="minorHAnsi" w:hAnsiTheme="minorHAnsi" w:cstheme="minorHAnsi"/>
          <w:color w:val="000000" w:themeColor="text1"/>
        </w:rPr>
        <w:t xml:space="preserve"> habilitowanego</w:t>
      </w:r>
      <w:r w:rsidR="00F907A3" w:rsidRPr="001C50A2">
        <w:rPr>
          <w:rFonts w:asciiTheme="minorHAnsi" w:hAnsiTheme="minorHAnsi" w:cstheme="minorHAnsi"/>
          <w:color w:val="000000" w:themeColor="text1"/>
        </w:rPr>
        <w:t>, promotor i recenzent pracy dyplomowej</w:t>
      </w:r>
      <w:r w:rsidR="00A151A8" w:rsidRPr="001C50A2">
        <w:rPr>
          <w:rFonts w:asciiTheme="minorHAnsi" w:hAnsiTheme="minorHAnsi" w:cstheme="minorHAnsi"/>
          <w:color w:val="000000" w:themeColor="text1"/>
        </w:rPr>
        <w:t>.</w:t>
      </w:r>
    </w:p>
    <w:p w14:paraId="271D9A69" w14:textId="4ED70CE1" w:rsidR="0025592B" w:rsidRDefault="00F0212B" w:rsidP="0025592B">
      <w:pPr>
        <w:pStyle w:val="Akapitzlist"/>
        <w:numPr>
          <w:ilvl w:val="0"/>
          <w:numId w:val="7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Członkiem Komisji może</w:t>
      </w:r>
      <w:r w:rsidR="009408C4" w:rsidRPr="0025592B">
        <w:rPr>
          <w:rFonts w:asciiTheme="minorHAnsi" w:hAnsiTheme="minorHAnsi" w:cstheme="minorHAnsi"/>
        </w:rPr>
        <w:t xml:space="preserve"> być również przedstawiciel nie</w:t>
      </w:r>
      <w:r w:rsidRPr="0025592B">
        <w:rPr>
          <w:rFonts w:asciiTheme="minorHAnsi" w:hAnsiTheme="minorHAnsi" w:cstheme="minorHAnsi"/>
        </w:rPr>
        <w:t>będący pra</w:t>
      </w:r>
      <w:r w:rsidR="00606B45">
        <w:rPr>
          <w:rFonts w:asciiTheme="minorHAnsi" w:hAnsiTheme="minorHAnsi" w:cstheme="minorHAnsi"/>
        </w:rPr>
        <w:t xml:space="preserve">cownikiem naukowo-dydaktycznym </w:t>
      </w:r>
      <w:r w:rsidRPr="0025592B">
        <w:rPr>
          <w:rFonts w:asciiTheme="minorHAnsi" w:hAnsiTheme="minorHAnsi" w:cstheme="minorHAnsi"/>
        </w:rPr>
        <w:t>Uniwersytetu Medycznego w Łodzi</w:t>
      </w:r>
      <w:r w:rsidR="009408C4" w:rsidRPr="0025592B">
        <w:rPr>
          <w:rFonts w:asciiTheme="minorHAnsi" w:hAnsiTheme="minorHAnsi" w:cstheme="minorHAnsi"/>
        </w:rPr>
        <w:t xml:space="preserve"> z otoczenia społeczno-gospodarczego</w:t>
      </w:r>
      <w:r w:rsidRPr="0025592B">
        <w:rPr>
          <w:rFonts w:asciiTheme="minorHAnsi" w:hAnsiTheme="minorHAnsi" w:cstheme="minorHAnsi"/>
        </w:rPr>
        <w:t xml:space="preserve">, z którym </w:t>
      </w:r>
      <w:r w:rsidR="009408C4" w:rsidRPr="0025592B">
        <w:rPr>
          <w:rFonts w:asciiTheme="minorHAnsi" w:hAnsiTheme="minorHAnsi" w:cstheme="minorHAnsi"/>
        </w:rPr>
        <w:t xml:space="preserve">student </w:t>
      </w:r>
      <w:r w:rsidRPr="0025592B">
        <w:rPr>
          <w:rFonts w:asciiTheme="minorHAnsi" w:hAnsiTheme="minorHAnsi" w:cstheme="minorHAnsi"/>
        </w:rPr>
        <w:t>współpracował w</w:t>
      </w:r>
      <w:r w:rsidR="00953FD7">
        <w:rPr>
          <w:rFonts w:asciiTheme="minorHAnsi" w:hAnsiTheme="minorHAnsi" w:cstheme="minorHAnsi"/>
        </w:rPr>
        <w:t> </w:t>
      </w:r>
      <w:r w:rsidRPr="0025592B">
        <w:rPr>
          <w:rFonts w:asciiTheme="minorHAnsi" w:hAnsiTheme="minorHAnsi" w:cstheme="minorHAnsi"/>
        </w:rPr>
        <w:t xml:space="preserve">zakresie </w:t>
      </w:r>
      <w:r w:rsidR="009408C4" w:rsidRPr="0025592B">
        <w:rPr>
          <w:rFonts w:asciiTheme="minorHAnsi" w:hAnsiTheme="minorHAnsi" w:cstheme="minorHAnsi"/>
        </w:rPr>
        <w:t>przygotowywania</w:t>
      </w:r>
      <w:r w:rsidRPr="0025592B">
        <w:rPr>
          <w:rFonts w:asciiTheme="minorHAnsi" w:hAnsiTheme="minorHAnsi" w:cstheme="minorHAnsi"/>
        </w:rPr>
        <w:t xml:space="preserve"> pracy dy</w:t>
      </w:r>
      <w:r w:rsidR="00A151A8" w:rsidRPr="0025592B">
        <w:rPr>
          <w:rFonts w:asciiTheme="minorHAnsi" w:hAnsiTheme="minorHAnsi" w:cstheme="minorHAnsi"/>
        </w:rPr>
        <w:t>plomowej.</w:t>
      </w:r>
    </w:p>
    <w:p w14:paraId="35B9704F" w14:textId="77777777" w:rsidR="00435483" w:rsidRPr="0025592B" w:rsidRDefault="00435483" w:rsidP="00606B45">
      <w:pPr>
        <w:pStyle w:val="Akapitzlist"/>
        <w:numPr>
          <w:ilvl w:val="0"/>
          <w:numId w:val="7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Egzamin dyplomowy składa się z:</w:t>
      </w:r>
    </w:p>
    <w:p w14:paraId="26164916" w14:textId="77777777" w:rsidR="00435483" w:rsidRPr="0025592B" w:rsidRDefault="00435483" w:rsidP="00606B45">
      <w:pPr>
        <w:pStyle w:val="Akapitzlist"/>
        <w:numPr>
          <w:ilvl w:val="0"/>
          <w:numId w:val="16"/>
        </w:numPr>
        <w:snapToGrid w:val="0"/>
        <w:spacing w:after="0"/>
        <w:ind w:left="567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prezentacji pracy dyplomowej</w:t>
      </w:r>
      <w:r w:rsidR="0019647E" w:rsidRPr="0025592B">
        <w:rPr>
          <w:rFonts w:asciiTheme="minorHAnsi" w:hAnsiTheme="minorHAnsi" w:cstheme="minorHAnsi"/>
        </w:rPr>
        <w:t>,</w:t>
      </w:r>
    </w:p>
    <w:p w14:paraId="3FFEA849" w14:textId="77777777" w:rsidR="0025592B" w:rsidRDefault="00435483" w:rsidP="00606B45">
      <w:pPr>
        <w:pStyle w:val="Akapitzlist"/>
        <w:numPr>
          <w:ilvl w:val="0"/>
          <w:numId w:val="16"/>
        </w:numPr>
        <w:snapToGrid w:val="0"/>
        <w:spacing w:after="0"/>
        <w:ind w:left="567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odpowiedzi na pytania członków komisji egzaminacyjnej dotyczące</w:t>
      </w:r>
      <w:r w:rsidR="0025592B">
        <w:rPr>
          <w:rFonts w:asciiTheme="minorHAnsi" w:hAnsiTheme="minorHAnsi" w:cstheme="minorHAnsi"/>
        </w:rPr>
        <w:t>:</w:t>
      </w:r>
    </w:p>
    <w:p w14:paraId="278AC373" w14:textId="77777777" w:rsidR="0025592B" w:rsidRDefault="00435483" w:rsidP="00606B45">
      <w:pPr>
        <w:pStyle w:val="Akapitzlist"/>
        <w:numPr>
          <w:ilvl w:val="0"/>
          <w:numId w:val="24"/>
        </w:numPr>
        <w:snapToGrid w:val="0"/>
        <w:spacing w:after="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pracy</w:t>
      </w:r>
      <w:r w:rsidR="0025592B">
        <w:rPr>
          <w:rFonts w:asciiTheme="minorHAnsi" w:hAnsiTheme="minorHAnsi" w:cstheme="minorHAnsi"/>
        </w:rPr>
        <w:t xml:space="preserve"> dyplomowej</w:t>
      </w:r>
      <w:r w:rsidRPr="0025592B">
        <w:rPr>
          <w:rFonts w:asciiTheme="minorHAnsi" w:hAnsiTheme="minorHAnsi" w:cstheme="minorHAnsi"/>
        </w:rPr>
        <w:t>,</w:t>
      </w:r>
    </w:p>
    <w:p w14:paraId="1178DED5" w14:textId="77777777" w:rsidR="00435483" w:rsidRDefault="0025592B" w:rsidP="00606B45">
      <w:pPr>
        <w:pStyle w:val="Akapitzlist"/>
        <w:numPr>
          <w:ilvl w:val="0"/>
          <w:numId w:val="24"/>
        </w:numPr>
        <w:snapToGrid w:val="0"/>
        <w:spacing w:after="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wiedzy i umiejętności zdobytych w okresie całych studiów.</w:t>
      </w:r>
    </w:p>
    <w:p w14:paraId="650952DD" w14:textId="77777777" w:rsidR="00836F5C" w:rsidRPr="001C50A2" w:rsidRDefault="00836F5C" w:rsidP="00953FD7">
      <w:pPr>
        <w:pStyle w:val="Akapitzlist"/>
        <w:numPr>
          <w:ilvl w:val="0"/>
          <w:numId w:val="7"/>
        </w:numPr>
        <w:snapToGrid w:val="0"/>
        <w:spacing w:before="120" w:after="120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953FD7">
        <w:rPr>
          <w:rFonts w:asciiTheme="minorHAnsi" w:hAnsiTheme="minorHAnsi" w:cstheme="minorHAnsi"/>
        </w:rPr>
        <w:t>Z przeprowadzonego egzaminu dyplomowego sporządza się protokół egzaminu dyplomowego, który pod</w:t>
      </w:r>
      <w:r w:rsidRPr="001C50A2">
        <w:rPr>
          <w:rFonts w:asciiTheme="minorHAnsi" w:hAnsiTheme="minorHAnsi" w:cstheme="minorHAnsi"/>
          <w:color w:val="000000" w:themeColor="text1"/>
        </w:rPr>
        <w:t xml:space="preserve">pisują wszyscy członkowie komisji egzaminacyjnej. </w:t>
      </w:r>
    </w:p>
    <w:p w14:paraId="35C5A561" w14:textId="50DD8367" w:rsidR="00836F5C" w:rsidRPr="00953FD7" w:rsidRDefault="00746F85" w:rsidP="00953FD7">
      <w:pPr>
        <w:pStyle w:val="Akapitzlist"/>
        <w:numPr>
          <w:ilvl w:val="0"/>
          <w:numId w:val="7"/>
        </w:numPr>
        <w:snapToGrid w:val="0"/>
        <w:spacing w:before="120" w:after="120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1C50A2">
        <w:rPr>
          <w:rFonts w:asciiTheme="minorHAnsi" w:hAnsiTheme="minorHAnsi" w:cstheme="minorHAnsi"/>
          <w:color w:val="000000" w:themeColor="text1"/>
        </w:rPr>
        <w:lastRenderedPageBreak/>
        <w:t>W spraw</w:t>
      </w:r>
      <w:r w:rsidR="00E71267" w:rsidRPr="001C50A2">
        <w:rPr>
          <w:rFonts w:asciiTheme="minorHAnsi" w:hAnsiTheme="minorHAnsi" w:cstheme="minorHAnsi"/>
          <w:color w:val="000000" w:themeColor="text1"/>
        </w:rPr>
        <w:t xml:space="preserve">ach </w:t>
      </w:r>
      <w:r w:rsidRPr="001C50A2">
        <w:rPr>
          <w:rFonts w:asciiTheme="minorHAnsi" w:hAnsiTheme="minorHAnsi" w:cstheme="minorHAnsi"/>
          <w:color w:val="000000" w:themeColor="text1"/>
        </w:rPr>
        <w:t xml:space="preserve">nieuregulowanych </w:t>
      </w:r>
      <w:r w:rsidR="00E71267" w:rsidRPr="001C50A2">
        <w:rPr>
          <w:rFonts w:asciiTheme="minorHAnsi" w:hAnsiTheme="minorHAnsi" w:cstheme="minorHAnsi"/>
          <w:color w:val="000000" w:themeColor="text1"/>
        </w:rPr>
        <w:t>obowiązują przepisy obowiązującego</w:t>
      </w:r>
      <w:r w:rsidRPr="001C50A2">
        <w:rPr>
          <w:rFonts w:asciiTheme="minorHAnsi" w:hAnsiTheme="minorHAnsi" w:cstheme="minorHAnsi"/>
          <w:color w:val="000000" w:themeColor="text1"/>
        </w:rPr>
        <w:t xml:space="preserve"> Zarządzeni</w:t>
      </w:r>
      <w:r w:rsidR="00E71267" w:rsidRPr="001C50A2">
        <w:rPr>
          <w:rFonts w:asciiTheme="minorHAnsi" w:hAnsiTheme="minorHAnsi" w:cstheme="minorHAnsi"/>
          <w:color w:val="000000" w:themeColor="text1"/>
        </w:rPr>
        <w:t>a</w:t>
      </w:r>
      <w:r w:rsidR="00953FD7">
        <w:rPr>
          <w:rFonts w:asciiTheme="minorHAnsi" w:hAnsiTheme="minorHAnsi" w:cstheme="minorHAnsi"/>
          <w:color w:val="000000" w:themeColor="text1"/>
        </w:rPr>
        <w:t xml:space="preserve"> Rektora UM w Łodzi w </w:t>
      </w:r>
      <w:r w:rsidRPr="001C50A2">
        <w:rPr>
          <w:rFonts w:asciiTheme="minorHAnsi" w:hAnsiTheme="minorHAnsi" w:cstheme="minorHAnsi"/>
          <w:color w:val="000000" w:themeColor="text1"/>
        </w:rPr>
        <w:t xml:space="preserve">sprawie ogólnych zasad przygotowywania, oceny i utajniania prac dyplomowych </w:t>
      </w:r>
      <w:r w:rsidR="00E71267" w:rsidRPr="001C50A2">
        <w:rPr>
          <w:rFonts w:asciiTheme="minorHAnsi" w:hAnsiTheme="minorHAnsi" w:cstheme="minorHAnsi"/>
          <w:color w:val="000000" w:themeColor="text1"/>
        </w:rPr>
        <w:t xml:space="preserve">oraz </w:t>
      </w:r>
      <w:r w:rsidRPr="001C50A2">
        <w:rPr>
          <w:rFonts w:asciiTheme="minorHAnsi" w:hAnsiTheme="minorHAnsi" w:cstheme="minorHAnsi"/>
          <w:color w:val="000000" w:themeColor="text1"/>
        </w:rPr>
        <w:t>Regulamin</w:t>
      </w:r>
      <w:r w:rsidR="00E71267" w:rsidRPr="001C50A2">
        <w:rPr>
          <w:rFonts w:asciiTheme="minorHAnsi" w:hAnsiTheme="minorHAnsi" w:cstheme="minorHAnsi"/>
          <w:color w:val="000000" w:themeColor="text1"/>
        </w:rPr>
        <w:t>u</w:t>
      </w:r>
      <w:r w:rsidRPr="001C50A2">
        <w:rPr>
          <w:rFonts w:asciiTheme="minorHAnsi" w:hAnsiTheme="minorHAnsi" w:cstheme="minorHAnsi"/>
          <w:color w:val="000000" w:themeColor="text1"/>
        </w:rPr>
        <w:t xml:space="preserve"> </w:t>
      </w:r>
      <w:r w:rsidR="00C3364F">
        <w:rPr>
          <w:rFonts w:asciiTheme="minorHAnsi" w:hAnsiTheme="minorHAnsi" w:cstheme="minorHAnsi"/>
          <w:color w:val="000000" w:themeColor="text1"/>
        </w:rPr>
        <w:t>S</w:t>
      </w:r>
      <w:r w:rsidRPr="001C50A2">
        <w:rPr>
          <w:rFonts w:asciiTheme="minorHAnsi" w:hAnsiTheme="minorHAnsi" w:cstheme="minorHAnsi"/>
          <w:color w:val="000000" w:themeColor="text1"/>
        </w:rPr>
        <w:t>tudiów</w:t>
      </w:r>
      <w:r w:rsidR="00E71267" w:rsidRPr="001C50A2">
        <w:rPr>
          <w:rFonts w:asciiTheme="minorHAnsi" w:hAnsiTheme="minorHAnsi" w:cstheme="minorHAnsi"/>
          <w:color w:val="000000" w:themeColor="text1"/>
        </w:rPr>
        <w:t>.</w:t>
      </w:r>
      <w:r w:rsidRPr="001C50A2">
        <w:rPr>
          <w:rFonts w:asciiTheme="minorHAnsi" w:hAnsiTheme="minorHAnsi" w:cstheme="minorHAnsi"/>
          <w:color w:val="000000" w:themeColor="text1"/>
        </w:rPr>
        <w:t xml:space="preserve"> </w:t>
      </w:r>
    </w:p>
    <w:sectPr w:rsidR="00836F5C" w:rsidRPr="00953FD7" w:rsidSect="00890001">
      <w:footerReference w:type="default" r:id="rId9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F6C54B" w16cex:dateUtc="2025-02-12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5A29A9" w16cid:durableId="6CF6C5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8E609" w14:textId="77777777" w:rsidR="00950FEC" w:rsidRDefault="00950FEC">
      <w:pPr>
        <w:spacing w:after="0" w:line="240" w:lineRule="auto"/>
      </w:pPr>
      <w:r>
        <w:separator/>
      </w:r>
    </w:p>
  </w:endnote>
  <w:endnote w:type="continuationSeparator" w:id="0">
    <w:p w14:paraId="5BEF78E6" w14:textId="77777777" w:rsidR="00950FEC" w:rsidRDefault="009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</w:rPr>
      <w:id w:val="-1389875498"/>
      <w:docPartObj>
        <w:docPartGallery w:val="Page Numbers (Bottom of Page)"/>
        <w:docPartUnique/>
      </w:docPartObj>
    </w:sdtPr>
    <w:sdtEndPr/>
    <w:sdtContent>
      <w:p w14:paraId="324B9462" w14:textId="535CCC62" w:rsidR="006F0987" w:rsidRPr="00953FD7" w:rsidRDefault="004F744A" w:rsidP="006F0987">
        <w:pPr>
          <w:pStyle w:val="Stopka"/>
          <w:jc w:val="center"/>
          <w:rPr>
            <w:rFonts w:asciiTheme="minorHAnsi" w:hAnsiTheme="minorHAnsi" w:cstheme="minorHAnsi"/>
            <w:sz w:val="20"/>
          </w:rPr>
        </w:pPr>
        <w:r w:rsidRPr="00953FD7">
          <w:rPr>
            <w:rFonts w:asciiTheme="minorHAnsi" w:hAnsiTheme="minorHAnsi" w:cstheme="minorHAnsi"/>
            <w:sz w:val="20"/>
          </w:rPr>
          <w:fldChar w:fldCharType="begin"/>
        </w:r>
        <w:r w:rsidR="006F0987" w:rsidRPr="00953FD7">
          <w:rPr>
            <w:rFonts w:asciiTheme="minorHAnsi" w:hAnsiTheme="minorHAnsi" w:cstheme="minorHAnsi"/>
            <w:sz w:val="20"/>
          </w:rPr>
          <w:instrText>PAGE   \* MERGEFORMAT</w:instrText>
        </w:r>
        <w:r w:rsidRPr="00953FD7">
          <w:rPr>
            <w:rFonts w:asciiTheme="minorHAnsi" w:hAnsiTheme="minorHAnsi" w:cstheme="minorHAnsi"/>
            <w:sz w:val="20"/>
          </w:rPr>
          <w:fldChar w:fldCharType="separate"/>
        </w:r>
        <w:r w:rsidR="00433E71">
          <w:rPr>
            <w:rFonts w:asciiTheme="minorHAnsi" w:hAnsiTheme="minorHAnsi" w:cstheme="minorHAnsi"/>
            <w:noProof/>
            <w:sz w:val="20"/>
          </w:rPr>
          <w:t>6</w:t>
        </w:r>
        <w:r w:rsidRPr="00953FD7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4ABCE" w14:textId="77777777" w:rsidR="00950FEC" w:rsidRDefault="00950FEC">
      <w:pPr>
        <w:spacing w:after="0" w:line="240" w:lineRule="auto"/>
      </w:pPr>
      <w:r>
        <w:separator/>
      </w:r>
    </w:p>
  </w:footnote>
  <w:footnote w:type="continuationSeparator" w:id="0">
    <w:p w14:paraId="537BCF0F" w14:textId="77777777" w:rsidR="00950FEC" w:rsidRDefault="0095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C50"/>
    <w:multiLevelType w:val="hybridMultilevel"/>
    <w:tmpl w:val="13C4BB8A"/>
    <w:lvl w:ilvl="0" w:tplc="4524CED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8D7826"/>
    <w:multiLevelType w:val="hybridMultilevel"/>
    <w:tmpl w:val="B8CAB8D0"/>
    <w:lvl w:ilvl="0" w:tplc="04150019">
      <w:start w:val="1"/>
      <w:numFmt w:val="lowerLetter"/>
      <w:lvlText w:val="%1."/>
      <w:lvlJc w:val="left"/>
      <w:pPr>
        <w:ind w:left="-1360" w:hanging="360"/>
      </w:pPr>
      <w:rPr>
        <w:rFonts w:hint="default"/>
      </w:rPr>
    </w:lvl>
    <w:lvl w:ilvl="1" w:tplc="E90C156E">
      <w:start w:val="1"/>
      <w:numFmt w:val="decimal"/>
      <w:lvlText w:val="%2."/>
      <w:lvlJc w:val="left"/>
      <w:pPr>
        <w:ind w:left="-1295" w:hanging="360"/>
      </w:pPr>
      <w:rPr>
        <w:rFonts w:hint="default"/>
        <w:strike w:val="0"/>
      </w:rPr>
    </w:lvl>
    <w:lvl w:ilvl="2" w:tplc="D9EE1F86">
      <w:start w:val="5"/>
      <w:numFmt w:val="decimal"/>
      <w:lvlText w:val="%3"/>
      <w:lvlJc w:val="left"/>
      <w:pPr>
        <w:ind w:left="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800" w:hanging="360"/>
      </w:pPr>
    </w:lvl>
    <w:lvl w:ilvl="4" w:tplc="04150019" w:tentative="1">
      <w:start w:val="1"/>
      <w:numFmt w:val="lowerLetter"/>
      <w:lvlText w:val="%5."/>
      <w:lvlJc w:val="left"/>
      <w:pPr>
        <w:ind w:left="1520" w:hanging="360"/>
      </w:pPr>
    </w:lvl>
    <w:lvl w:ilvl="5" w:tplc="0415001B" w:tentative="1">
      <w:start w:val="1"/>
      <w:numFmt w:val="lowerRoman"/>
      <w:lvlText w:val="%6."/>
      <w:lvlJc w:val="right"/>
      <w:pPr>
        <w:ind w:left="2240" w:hanging="180"/>
      </w:pPr>
    </w:lvl>
    <w:lvl w:ilvl="6" w:tplc="0415000F" w:tentative="1">
      <w:start w:val="1"/>
      <w:numFmt w:val="decimal"/>
      <w:lvlText w:val="%7."/>
      <w:lvlJc w:val="left"/>
      <w:pPr>
        <w:ind w:left="2960" w:hanging="360"/>
      </w:pPr>
    </w:lvl>
    <w:lvl w:ilvl="7" w:tplc="04150019" w:tentative="1">
      <w:start w:val="1"/>
      <w:numFmt w:val="lowerLetter"/>
      <w:lvlText w:val="%8."/>
      <w:lvlJc w:val="left"/>
      <w:pPr>
        <w:ind w:left="3680" w:hanging="360"/>
      </w:pPr>
    </w:lvl>
    <w:lvl w:ilvl="8" w:tplc="0415001B" w:tentative="1">
      <w:start w:val="1"/>
      <w:numFmt w:val="lowerRoman"/>
      <w:lvlText w:val="%9."/>
      <w:lvlJc w:val="right"/>
      <w:pPr>
        <w:ind w:left="4400" w:hanging="180"/>
      </w:pPr>
    </w:lvl>
  </w:abstractNum>
  <w:abstractNum w:abstractNumId="2" w15:restartNumberingAfterBreak="0">
    <w:nsid w:val="05D97323"/>
    <w:multiLevelType w:val="hybridMultilevel"/>
    <w:tmpl w:val="877C10D4"/>
    <w:lvl w:ilvl="0" w:tplc="F004528E">
      <w:start w:val="1"/>
      <w:numFmt w:val="decimal"/>
      <w:lvlText w:val="%1."/>
      <w:lvlJc w:val="left"/>
      <w:pPr>
        <w:ind w:left="1080" w:hanging="360"/>
      </w:pPr>
    </w:lvl>
    <w:lvl w:ilvl="1" w:tplc="80D2963A">
      <w:start w:val="1"/>
      <w:numFmt w:val="decimal"/>
      <w:lvlText w:val="%2."/>
      <w:lvlJc w:val="left"/>
      <w:pPr>
        <w:ind w:left="1080" w:hanging="360"/>
      </w:pPr>
    </w:lvl>
    <w:lvl w:ilvl="2" w:tplc="DDDAB5DC">
      <w:start w:val="1"/>
      <w:numFmt w:val="decimal"/>
      <w:lvlText w:val="%3."/>
      <w:lvlJc w:val="left"/>
      <w:pPr>
        <w:ind w:left="1080" w:hanging="360"/>
      </w:pPr>
    </w:lvl>
    <w:lvl w:ilvl="3" w:tplc="50BA7ACA">
      <w:start w:val="1"/>
      <w:numFmt w:val="decimal"/>
      <w:lvlText w:val="%4."/>
      <w:lvlJc w:val="left"/>
      <w:pPr>
        <w:ind w:left="1080" w:hanging="360"/>
      </w:pPr>
    </w:lvl>
    <w:lvl w:ilvl="4" w:tplc="38EE8D16">
      <w:start w:val="1"/>
      <w:numFmt w:val="decimal"/>
      <w:lvlText w:val="%5."/>
      <w:lvlJc w:val="left"/>
      <w:pPr>
        <w:ind w:left="1080" w:hanging="360"/>
      </w:pPr>
    </w:lvl>
    <w:lvl w:ilvl="5" w:tplc="FC2025BE">
      <w:start w:val="1"/>
      <w:numFmt w:val="decimal"/>
      <w:lvlText w:val="%6."/>
      <w:lvlJc w:val="left"/>
      <w:pPr>
        <w:ind w:left="1080" w:hanging="360"/>
      </w:pPr>
    </w:lvl>
    <w:lvl w:ilvl="6" w:tplc="471C5560">
      <w:start w:val="1"/>
      <w:numFmt w:val="decimal"/>
      <w:lvlText w:val="%7."/>
      <w:lvlJc w:val="left"/>
      <w:pPr>
        <w:ind w:left="1080" w:hanging="360"/>
      </w:pPr>
    </w:lvl>
    <w:lvl w:ilvl="7" w:tplc="D096A5DA">
      <w:start w:val="1"/>
      <w:numFmt w:val="decimal"/>
      <w:lvlText w:val="%8."/>
      <w:lvlJc w:val="left"/>
      <w:pPr>
        <w:ind w:left="1080" w:hanging="360"/>
      </w:pPr>
    </w:lvl>
    <w:lvl w:ilvl="8" w:tplc="0812DC5C">
      <w:start w:val="1"/>
      <w:numFmt w:val="decimal"/>
      <w:lvlText w:val="%9."/>
      <w:lvlJc w:val="left"/>
      <w:pPr>
        <w:ind w:left="1080" w:hanging="360"/>
      </w:pPr>
    </w:lvl>
  </w:abstractNum>
  <w:abstractNum w:abstractNumId="3" w15:restartNumberingAfterBreak="0">
    <w:nsid w:val="19034AF7"/>
    <w:multiLevelType w:val="hybridMultilevel"/>
    <w:tmpl w:val="3D961F6C"/>
    <w:lvl w:ilvl="0" w:tplc="E45EA1FE">
      <w:start w:val="1"/>
      <w:numFmt w:val="decimal"/>
      <w:lvlText w:val="%1."/>
      <w:lvlJc w:val="left"/>
      <w:pPr>
        <w:ind w:left="720" w:hanging="360"/>
      </w:pPr>
    </w:lvl>
    <w:lvl w:ilvl="1" w:tplc="F4F26C30">
      <w:start w:val="1"/>
      <w:numFmt w:val="decimal"/>
      <w:lvlText w:val="%2."/>
      <w:lvlJc w:val="left"/>
      <w:pPr>
        <w:ind w:left="720" w:hanging="360"/>
      </w:pPr>
    </w:lvl>
    <w:lvl w:ilvl="2" w:tplc="1004C512">
      <w:start w:val="1"/>
      <w:numFmt w:val="decimal"/>
      <w:lvlText w:val="%3."/>
      <w:lvlJc w:val="left"/>
      <w:pPr>
        <w:ind w:left="720" w:hanging="360"/>
      </w:pPr>
    </w:lvl>
    <w:lvl w:ilvl="3" w:tplc="B8D8BFEA">
      <w:start w:val="1"/>
      <w:numFmt w:val="decimal"/>
      <w:lvlText w:val="%4."/>
      <w:lvlJc w:val="left"/>
      <w:pPr>
        <w:ind w:left="720" w:hanging="360"/>
      </w:pPr>
    </w:lvl>
    <w:lvl w:ilvl="4" w:tplc="2B70D074">
      <w:start w:val="1"/>
      <w:numFmt w:val="decimal"/>
      <w:lvlText w:val="%5."/>
      <w:lvlJc w:val="left"/>
      <w:pPr>
        <w:ind w:left="720" w:hanging="360"/>
      </w:pPr>
    </w:lvl>
    <w:lvl w:ilvl="5" w:tplc="8F8C63F6">
      <w:start w:val="1"/>
      <w:numFmt w:val="decimal"/>
      <w:lvlText w:val="%6."/>
      <w:lvlJc w:val="left"/>
      <w:pPr>
        <w:ind w:left="720" w:hanging="360"/>
      </w:pPr>
    </w:lvl>
    <w:lvl w:ilvl="6" w:tplc="5DDC3132">
      <w:start w:val="1"/>
      <w:numFmt w:val="decimal"/>
      <w:lvlText w:val="%7."/>
      <w:lvlJc w:val="left"/>
      <w:pPr>
        <w:ind w:left="720" w:hanging="360"/>
      </w:pPr>
    </w:lvl>
    <w:lvl w:ilvl="7" w:tplc="A9F0E3BC">
      <w:start w:val="1"/>
      <w:numFmt w:val="decimal"/>
      <w:lvlText w:val="%8."/>
      <w:lvlJc w:val="left"/>
      <w:pPr>
        <w:ind w:left="720" w:hanging="360"/>
      </w:pPr>
    </w:lvl>
    <w:lvl w:ilvl="8" w:tplc="4C6639D2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99364ED"/>
    <w:multiLevelType w:val="hybridMultilevel"/>
    <w:tmpl w:val="8822F2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53B83"/>
    <w:multiLevelType w:val="hybridMultilevel"/>
    <w:tmpl w:val="C50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C196E"/>
    <w:multiLevelType w:val="hybridMultilevel"/>
    <w:tmpl w:val="A6269A48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6B355E5"/>
    <w:multiLevelType w:val="hybridMultilevel"/>
    <w:tmpl w:val="E358596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CA3385"/>
    <w:multiLevelType w:val="hybridMultilevel"/>
    <w:tmpl w:val="8566216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AB80EB5"/>
    <w:multiLevelType w:val="hybridMultilevel"/>
    <w:tmpl w:val="9664E96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8A549A"/>
    <w:multiLevelType w:val="hybridMultilevel"/>
    <w:tmpl w:val="D6A05A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F52059"/>
    <w:multiLevelType w:val="hybridMultilevel"/>
    <w:tmpl w:val="F18AD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4A1"/>
    <w:multiLevelType w:val="hybridMultilevel"/>
    <w:tmpl w:val="F4DEA208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361D397E"/>
    <w:multiLevelType w:val="hybridMultilevel"/>
    <w:tmpl w:val="A892826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BD80AB0"/>
    <w:multiLevelType w:val="multilevel"/>
    <w:tmpl w:val="D3306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B6141F"/>
    <w:multiLevelType w:val="hybridMultilevel"/>
    <w:tmpl w:val="1618E444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6" w15:restartNumberingAfterBreak="0">
    <w:nsid w:val="41E40676"/>
    <w:multiLevelType w:val="hybridMultilevel"/>
    <w:tmpl w:val="8138A7C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9ED56CA"/>
    <w:multiLevelType w:val="hybridMultilevel"/>
    <w:tmpl w:val="99A00646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A11933"/>
    <w:multiLevelType w:val="hybridMultilevel"/>
    <w:tmpl w:val="BB70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6578A"/>
    <w:multiLevelType w:val="hybridMultilevel"/>
    <w:tmpl w:val="384E5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317E2"/>
    <w:multiLevelType w:val="hybridMultilevel"/>
    <w:tmpl w:val="D196EAB2"/>
    <w:lvl w:ilvl="0" w:tplc="11368CD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8E203D9"/>
    <w:multiLevelType w:val="hybridMultilevel"/>
    <w:tmpl w:val="4DAE7D6C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2" w15:restartNumberingAfterBreak="0">
    <w:nsid w:val="7009695C"/>
    <w:multiLevelType w:val="hybridMultilevel"/>
    <w:tmpl w:val="5828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52BEE"/>
    <w:multiLevelType w:val="hybridMultilevel"/>
    <w:tmpl w:val="EAC89DA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771D630F"/>
    <w:multiLevelType w:val="hybridMultilevel"/>
    <w:tmpl w:val="0448B7B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89F332E"/>
    <w:multiLevelType w:val="hybridMultilevel"/>
    <w:tmpl w:val="384E56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109C0"/>
    <w:multiLevelType w:val="hybridMultilevel"/>
    <w:tmpl w:val="85BAB7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21"/>
  </w:num>
  <w:num w:numId="5">
    <w:abstractNumId w:val="15"/>
  </w:num>
  <w:num w:numId="6">
    <w:abstractNumId w:val="26"/>
  </w:num>
  <w:num w:numId="7">
    <w:abstractNumId w:val="25"/>
  </w:num>
  <w:num w:numId="8">
    <w:abstractNumId w:val="11"/>
  </w:num>
  <w:num w:numId="9">
    <w:abstractNumId w:val="22"/>
  </w:num>
  <w:num w:numId="10">
    <w:abstractNumId w:val="16"/>
  </w:num>
  <w:num w:numId="11">
    <w:abstractNumId w:val="7"/>
  </w:num>
  <w:num w:numId="12">
    <w:abstractNumId w:val="18"/>
  </w:num>
  <w:num w:numId="13">
    <w:abstractNumId w:val="9"/>
  </w:num>
  <w:num w:numId="14">
    <w:abstractNumId w:val="8"/>
  </w:num>
  <w:num w:numId="15">
    <w:abstractNumId w:val="23"/>
  </w:num>
  <w:num w:numId="16">
    <w:abstractNumId w:val="13"/>
  </w:num>
  <w:num w:numId="17">
    <w:abstractNumId w:val="14"/>
  </w:num>
  <w:num w:numId="18">
    <w:abstractNumId w:val="12"/>
  </w:num>
  <w:num w:numId="19">
    <w:abstractNumId w:val="20"/>
  </w:num>
  <w:num w:numId="20">
    <w:abstractNumId w:val="6"/>
  </w:num>
  <w:num w:numId="21">
    <w:abstractNumId w:val="0"/>
  </w:num>
  <w:num w:numId="22">
    <w:abstractNumId w:val="24"/>
  </w:num>
  <w:num w:numId="23">
    <w:abstractNumId w:val="17"/>
  </w:num>
  <w:num w:numId="24">
    <w:abstractNumId w:val="10"/>
  </w:num>
  <w:num w:numId="25">
    <w:abstractNumId w:val="5"/>
  </w:num>
  <w:num w:numId="26">
    <w:abstractNumId w:val="3"/>
  </w:num>
  <w:num w:numId="2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1C"/>
    <w:rsid w:val="00004FEC"/>
    <w:rsid w:val="00010125"/>
    <w:rsid w:val="00010357"/>
    <w:rsid w:val="000122E6"/>
    <w:rsid w:val="00016675"/>
    <w:rsid w:val="000240BF"/>
    <w:rsid w:val="00026185"/>
    <w:rsid w:val="0004065B"/>
    <w:rsid w:val="00045C4C"/>
    <w:rsid w:val="00051B24"/>
    <w:rsid w:val="00056FC2"/>
    <w:rsid w:val="00060C7D"/>
    <w:rsid w:val="00077F22"/>
    <w:rsid w:val="00080FEA"/>
    <w:rsid w:val="0008591A"/>
    <w:rsid w:val="00090CC8"/>
    <w:rsid w:val="00092E4D"/>
    <w:rsid w:val="00096DEA"/>
    <w:rsid w:val="0009757F"/>
    <w:rsid w:val="00097D11"/>
    <w:rsid w:val="000A0673"/>
    <w:rsid w:val="000A269D"/>
    <w:rsid w:val="000A5D60"/>
    <w:rsid w:val="000A643B"/>
    <w:rsid w:val="000B30F2"/>
    <w:rsid w:val="000B7373"/>
    <w:rsid w:val="000C402E"/>
    <w:rsid w:val="000D0660"/>
    <w:rsid w:val="000D1D52"/>
    <w:rsid w:val="000D2371"/>
    <w:rsid w:val="000D4032"/>
    <w:rsid w:val="000E01DB"/>
    <w:rsid w:val="000E3362"/>
    <w:rsid w:val="000E3769"/>
    <w:rsid w:val="000E44A7"/>
    <w:rsid w:val="000E65E4"/>
    <w:rsid w:val="000F47C2"/>
    <w:rsid w:val="000F49B2"/>
    <w:rsid w:val="000F4B0B"/>
    <w:rsid w:val="000F7B15"/>
    <w:rsid w:val="00104919"/>
    <w:rsid w:val="00105B98"/>
    <w:rsid w:val="00107BBD"/>
    <w:rsid w:val="0011239D"/>
    <w:rsid w:val="00122365"/>
    <w:rsid w:val="00124651"/>
    <w:rsid w:val="00125E0A"/>
    <w:rsid w:val="00126070"/>
    <w:rsid w:val="001274CE"/>
    <w:rsid w:val="00127F4A"/>
    <w:rsid w:val="001328E5"/>
    <w:rsid w:val="001351A2"/>
    <w:rsid w:val="00136543"/>
    <w:rsid w:val="00141667"/>
    <w:rsid w:val="0016222B"/>
    <w:rsid w:val="00164CBC"/>
    <w:rsid w:val="0016606E"/>
    <w:rsid w:val="001737FB"/>
    <w:rsid w:val="00174A7A"/>
    <w:rsid w:val="001854E8"/>
    <w:rsid w:val="00185DAF"/>
    <w:rsid w:val="00191920"/>
    <w:rsid w:val="001923B3"/>
    <w:rsid w:val="00193085"/>
    <w:rsid w:val="00194B57"/>
    <w:rsid w:val="00195826"/>
    <w:rsid w:val="0019647E"/>
    <w:rsid w:val="001A662B"/>
    <w:rsid w:val="001A698A"/>
    <w:rsid w:val="001B33D2"/>
    <w:rsid w:val="001C17C2"/>
    <w:rsid w:val="001C24AF"/>
    <w:rsid w:val="001C2A21"/>
    <w:rsid w:val="001C31E7"/>
    <w:rsid w:val="001C50A2"/>
    <w:rsid w:val="001C5B2D"/>
    <w:rsid w:val="001C614C"/>
    <w:rsid w:val="001C723A"/>
    <w:rsid w:val="001C7521"/>
    <w:rsid w:val="001E44A7"/>
    <w:rsid w:val="001F2206"/>
    <w:rsid w:val="001F27C5"/>
    <w:rsid w:val="001F48F8"/>
    <w:rsid w:val="001F7CD6"/>
    <w:rsid w:val="00205DEE"/>
    <w:rsid w:val="00215622"/>
    <w:rsid w:val="00215A47"/>
    <w:rsid w:val="002210D6"/>
    <w:rsid w:val="00222D48"/>
    <w:rsid w:val="0022634C"/>
    <w:rsid w:val="00230F31"/>
    <w:rsid w:val="0023305B"/>
    <w:rsid w:val="00233331"/>
    <w:rsid w:val="00235A7B"/>
    <w:rsid w:val="00235E36"/>
    <w:rsid w:val="00246120"/>
    <w:rsid w:val="00251D59"/>
    <w:rsid w:val="0025374E"/>
    <w:rsid w:val="0025592B"/>
    <w:rsid w:val="00256438"/>
    <w:rsid w:val="00265C4F"/>
    <w:rsid w:val="00270802"/>
    <w:rsid w:val="002728B4"/>
    <w:rsid w:val="00274F5B"/>
    <w:rsid w:val="00276738"/>
    <w:rsid w:val="00277FBD"/>
    <w:rsid w:val="002806E6"/>
    <w:rsid w:val="00287431"/>
    <w:rsid w:val="00291C67"/>
    <w:rsid w:val="00294B67"/>
    <w:rsid w:val="0029552C"/>
    <w:rsid w:val="002A0ABD"/>
    <w:rsid w:val="002A3646"/>
    <w:rsid w:val="002A3826"/>
    <w:rsid w:val="002A4941"/>
    <w:rsid w:val="002A56DB"/>
    <w:rsid w:val="002A637A"/>
    <w:rsid w:val="002B015D"/>
    <w:rsid w:val="002B21F2"/>
    <w:rsid w:val="002B2311"/>
    <w:rsid w:val="002B36A6"/>
    <w:rsid w:val="002B37F8"/>
    <w:rsid w:val="002B506E"/>
    <w:rsid w:val="002C23B8"/>
    <w:rsid w:val="002C48ED"/>
    <w:rsid w:val="002C774D"/>
    <w:rsid w:val="002D521A"/>
    <w:rsid w:val="002D7865"/>
    <w:rsid w:val="002E1325"/>
    <w:rsid w:val="002E2D91"/>
    <w:rsid w:val="002E4B9F"/>
    <w:rsid w:val="002E5273"/>
    <w:rsid w:val="002F0309"/>
    <w:rsid w:val="002F3F75"/>
    <w:rsid w:val="002F626C"/>
    <w:rsid w:val="00301801"/>
    <w:rsid w:val="0030360B"/>
    <w:rsid w:val="00304111"/>
    <w:rsid w:val="00304C44"/>
    <w:rsid w:val="00314963"/>
    <w:rsid w:val="00315FAA"/>
    <w:rsid w:val="00316BCC"/>
    <w:rsid w:val="00327C99"/>
    <w:rsid w:val="00331EA6"/>
    <w:rsid w:val="00336D1F"/>
    <w:rsid w:val="003377CE"/>
    <w:rsid w:val="003421F2"/>
    <w:rsid w:val="00344640"/>
    <w:rsid w:val="00352886"/>
    <w:rsid w:val="00355D89"/>
    <w:rsid w:val="00357216"/>
    <w:rsid w:val="00361EBF"/>
    <w:rsid w:val="003627AB"/>
    <w:rsid w:val="00366DB1"/>
    <w:rsid w:val="00374A0C"/>
    <w:rsid w:val="0037627B"/>
    <w:rsid w:val="00392522"/>
    <w:rsid w:val="00393D43"/>
    <w:rsid w:val="003A0213"/>
    <w:rsid w:val="003A5B8F"/>
    <w:rsid w:val="003A7A7A"/>
    <w:rsid w:val="003B6523"/>
    <w:rsid w:val="003B7E74"/>
    <w:rsid w:val="003C074C"/>
    <w:rsid w:val="003C21C0"/>
    <w:rsid w:val="003C530B"/>
    <w:rsid w:val="003D2BB9"/>
    <w:rsid w:val="003D54EB"/>
    <w:rsid w:val="003D56E8"/>
    <w:rsid w:val="003D6447"/>
    <w:rsid w:val="003D6F26"/>
    <w:rsid w:val="003E015C"/>
    <w:rsid w:val="003E1558"/>
    <w:rsid w:val="003E1CCE"/>
    <w:rsid w:val="003E4BF4"/>
    <w:rsid w:val="003E5AE8"/>
    <w:rsid w:val="003F2B90"/>
    <w:rsid w:val="004009B3"/>
    <w:rsid w:val="00403130"/>
    <w:rsid w:val="0040410D"/>
    <w:rsid w:val="00411794"/>
    <w:rsid w:val="00416238"/>
    <w:rsid w:val="00420DFD"/>
    <w:rsid w:val="004228D1"/>
    <w:rsid w:val="00424D4C"/>
    <w:rsid w:val="004306BD"/>
    <w:rsid w:val="00433E71"/>
    <w:rsid w:val="00435483"/>
    <w:rsid w:val="004376DB"/>
    <w:rsid w:val="0044426B"/>
    <w:rsid w:val="00444A3B"/>
    <w:rsid w:val="004478F1"/>
    <w:rsid w:val="00454E40"/>
    <w:rsid w:val="00456F1A"/>
    <w:rsid w:val="00464A3D"/>
    <w:rsid w:val="004733E0"/>
    <w:rsid w:val="00482D1A"/>
    <w:rsid w:val="00490673"/>
    <w:rsid w:val="00491047"/>
    <w:rsid w:val="00492DFB"/>
    <w:rsid w:val="00497B2D"/>
    <w:rsid w:val="004A6868"/>
    <w:rsid w:val="004B7071"/>
    <w:rsid w:val="004C1A8A"/>
    <w:rsid w:val="004C640E"/>
    <w:rsid w:val="004C7C38"/>
    <w:rsid w:val="004D15EA"/>
    <w:rsid w:val="004D26AC"/>
    <w:rsid w:val="004E12D7"/>
    <w:rsid w:val="004E18F9"/>
    <w:rsid w:val="004E2A9A"/>
    <w:rsid w:val="004E5A09"/>
    <w:rsid w:val="004E70DC"/>
    <w:rsid w:val="004F3633"/>
    <w:rsid w:val="004F4047"/>
    <w:rsid w:val="004F494F"/>
    <w:rsid w:val="004F744A"/>
    <w:rsid w:val="00520F45"/>
    <w:rsid w:val="0052153C"/>
    <w:rsid w:val="00524CC1"/>
    <w:rsid w:val="0053243B"/>
    <w:rsid w:val="0054687B"/>
    <w:rsid w:val="0054755A"/>
    <w:rsid w:val="005500BD"/>
    <w:rsid w:val="00553BE9"/>
    <w:rsid w:val="00557375"/>
    <w:rsid w:val="0055789F"/>
    <w:rsid w:val="005609BB"/>
    <w:rsid w:val="005634D0"/>
    <w:rsid w:val="005735E4"/>
    <w:rsid w:val="005773F5"/>
    <w:rsid w:val="00590986"/>
    <w:rsid w:val="0059260C"/>
    <w:rsid w:val="005A3F82"/>
    <w:rsid w:val="005B0F34"/>
    <w:rsid w:val="005B376B"/>
    <w:rsid w:val="005B4C29"/>
    <w:rsid w:val="005B53D0"/>
    <w:rsid w:val="005B5712"/>
    <w:rsid w:val="005C6C0E"/>
    <w:rsid w:val="005C6DBB"/>
    <w:rsid w:val="005D0B73"/>
    <w:rsid w:val="005D0C0C"/>
    <w:rsid w:val="005D0ECB"/>
    <w:rsid w:val="005D3878"/>
    <w:rsid w:val="005D4427"/>
    <w:rsid w:val="005D589F"/>
    <w:rsid w:val="005E1D7C"/>
    <w:rsid w:val="005E7AAE"/>
    <w:rsid w:val="005E7F19"/>
    <w:rsid w:val="005F44F3"/>
    <w:rsid w:val="005F5386"/>
    <w:rsid w:val="005F6608"/>
    <w:rsid w:val="006067B9"/>
    <w:rsid w:val="00606B45"/>
    <w:rsid w:val="006116E0"/>
    <w:rsid w:val="00612B13"/>
    <w:rsid w:val="00615B7A"/>
    <w:rsid w:val="006207F4"/>
    <w:rsid w:val="00621F54"/>
    <w:rsid w:val="0062424A"/>
    <w:rsid w:val="00640131"/>
    <w:rsid w:val="00642D1F"/>
    <w:rsid w:val="006506C2"/>
    <w:rsid w:val="00656116"/>
    <w:rsid w:val="00657179"/>
    <w:rsid w:val="00663A56"/>
    <w:rsid w:val="00665D99"/>
    <w:rsid w:val="00666790"/>
    <w:rsid w:val="00666AEA"/>
    <w:rsid w:val="00667F60"/>
    <w:rsid w:val="006714A5"/>
    <w:rsid w:val="00671958"/>
    <w:rsid w:val="00676662"/>
    <w:rsid w:val="00676BF6"/>
    <w:rsid w:val="0068377C"/>
    <w:rsid w:val="00683ADC"/>
    <w:rsid w:val="006862A1"/>
    <w:rsid w:val="00692C21"/>
    <w:rsid w:val="00697623"/>
    <w:rsid w:val="006A282C"/>
    <w:rsid w:val="006A29EB"/>
    <w:rsid w:val="006A4C29"/>
    <w:rsid w:val="006A54F0"/>
    <w:rsid w:val="006A61EB"/>
    <w:rsid w:val="006B0799"/>
    <w:rsid w:val="006B223A"/>
    <w:rsid w:val="006B5B06"/>
    <w:rsid w:val="006B6E2A"/>
    <w:rsid w:val="006B7E50"/>
    <w:rsid w:val="006C798C"/>
    <w:rsid w:val="006D390A"/>
    <w:rsid w:val="006E45B3"/>
    <w:rsid w:val="006E5B91"/>
    <w:rsid w:val="006E6184"/>
    <w:rsid w:val="006E6867"/>
    <w:rsid w:val="006F0987"/>
    <w:rsid w:val="006F30B3"/>
    <w:rsid w:val="006F6C48"/>
    <w:rsid w:val="0070081C"/>
    <w:rsid w:val="00704ADF"/>
    <w:rsid w:val="00710275"/>
    <w:rsid w:val="007144F8"/>
    <w:rsid w:val="00715204"/>
    <w:rsid w:val="00722C60"/>
    <w:rsid w:val="0072781C"/>
    <w:rsid w:val="007323BF"/>
    <w:rsid w:val="00732A2C"/>
    <w:rsid w:val="00732AD2"/>
    <w:rsid w:val="00736FBD"/>
    <w:rsid w:val="00743EB3"/>
    <w:rsid w:val="00746F85"/>
    <w:rsid w:val="007556EA"/>
    <w:rsid w:val="007638A4"/>
    <w:rsid w:val="0076798E"/>
    <w:rsid w:val="00772F02"/>
    <w:rsid w:val="007772EE"/>
    <w:rsid w:val="007807B5"/>
    <w:rsid w:val="00782FF2"/>
    <w:rsid w:val="0078560E"/>
    <w:rsid w:val="00790952"/>
    <w:rsid w:val="0079159B"/>
    <w:rsid w:val="00792375"/>
    <w:rsid w:val="00795C32"/>
    <w:rsid w:val="00796763"/>
    <w:rsid w:val="0079705E"/>
    <w:rsid w:val="007A49BA"/>
    <w:rsid w:val="007A6246"/>
    <w:rsid w:val="007A7E99"/>
    <w:rsid w:val="007B2E06"/>
    <w:rsid w:val="007B4D84"/>
    <w:rsid w:val="007B5098"/>
    <w:rsid w:val="007B72EE"/>
    <w:rsid w:val="007C3584"/>
    <w:rsid w:val="007C56D0"/>
    <w:rsid w:val="007C69F4"/>
    <w:rsid w:val="007D37CF"/>
    <w:rsid w:val="007D6B34"/>
    <w:rsid w:val="007E3F9E"/>
    <w:rsid w:val="007E5149"/>
    <w:rsid w:val="007F180C"/>
    <w:rsid w:val="007F27CC"/>
    <w:rsid w:val="007F761C"/>
    <w:rsid w:val="00812400"/>
    <w:rsid w:val="00814FDA"/>
    <w:rsid w:val="00827413"/>
    <w:rsid w:val="00835F83"/>
    <w:rsid w:val="0083669A"/>
    <w:rsid w:val="00836F5C"/>
    <w:rsid w:val="008376FD"/>
    <w:rsid w:val="00837BAA"/>
    <w:rsid w:val="00840599"/>
    <w:rsid w:val="00840DE4"/>
    <w:rsid w:val="00845666"/>
    <w:rsid w:val="00850365"/>
    <w:rsid w:val="008503CC"/>
    <w:rsid w:val="00852357"/>
    <w:rsid w:val="008541D1"/>
    <w:rsid w:val="00857ADD"/>
    <w:rsid w:val="008612FD"/>
    <w:rsid w:val="00862131"/>
    <w:rsid w:val="0086252F"/>
    <w:rsid w:val="00865FE6"/>
    <w:rsid w:val="008671A8"/>
    <w:rsid w:val="00872F46"/>
    <w:rsid w:val="00881A00"/>
    <w:rsid w:val="00885342"/>
    <w:rsid w:val="00890001"/>
    <w:rsid w:val="00892397"/>
    <w:rsid w:val="00892792"/>
    <w:rsid w:val="008948DD"/>
    <w:rsid w:val="008A207E"/>
    <w:rsid w:val="008A57C9"/>
    <w:rsid w:val="008B39CA"/>
    <w:rsid w:val="008B4A16"/>
    <w:rsid w:val="008C3CAD"/>
    <w:rsid w:val="008C519B"/>
    <w:rsid w:val="008D59B1"/>
    <w:rsid w:val="008D6FE7"/>
    <w:rsid w:val="008E43D6"/>
    <w:rsid w:val="008E4B8E"/>
    <w:rsid w:val="008E666A"/>
    <w:rsid w:val="008E6F8E"/>
    <w:rsid w:val="008F091A"/>
    <w:rsid w:val="008F10A5"/>
    <w:rsid w:val="008F17FD"/>
    <w:rsid w:val="008F3ECA"/>
    <w:rsid w:val="008F42A8"/>
    <w:rsid w:val="00911E5F"/>
    <w:rsid w:val="00911F7B"/>
    <w:rsid w:val="00912704"/>
    <w:rsid w:val="00921464"/>
    <w:rsid w:val="00922980"/>
    <w:rsid w:val="00924789"/>
    <w:rsid w:val="00926269"/>
    <w:rsid w:val="0094034A"/>
    <w:rsid w:val="009408C4"/>
    <w:rsid w:val="009448E3"/>
    <w:rsid w:val="009506DF"/>
    <w:rsid w:val="00950F81"/>
    <w:rsid w:val="00950FEC"/>
    <w:rsid w:val="00953FD7"/>
    <w:rsid w:val="00954AE0"/>
    <w:rsid w:val="00955A52"/>
    <w:rsid w:val="009720F8"/>
    <w:rsid w:val="0098102A"/>
    <w:rsid w:val="0098139D"/>
    <w:rsid w:val="009821EE"/>
    <w:rsid w:val="00982266"/>
    <w:rsid w:val="00985601"/>
    <w:rsid w:val="00985C59"/>
    <w:rsid w:val="009950BD"/>
    <w:rsid w:val="00995FCF"/>
    <w:rsid w:val="009975DD"/>
    <w:rsid w:val="009A0F4A"/>
    <w:rsid w:val="009B00F3"/>
    <w:rsid w:val="009B058D"/>
    <w:rsid w:val="009B12C2"/>
    <w:rsid w:val="009B4358"/>
    <w:rsid w:val="009C3A81"/>
    <w:rsid w:val="009C76AC"/>
    <w:rsid w:val="009D7453"/>
    <w:rsid w:val="009E2913"/>
    <w:rsid w:val="009F444F"/>
    <w:rsid w:val="00A005C6"/>
    <w:rsid w:val="00A0419B"/>
    <w:rsid w:val="00A11480"/>
    <w:rsid w:val="00A1315D"/>
    <w:rsid w:val="00A146DE"/>
    <w:rsid w:val="00A151A8"/>
    <w:rsid w:val="00A1622A"/>
    <w:rsid w:val="00A22EAB"/>
    <w:rsid w:val="00A24D12"/>
    <w:rsid w:val="00A24F02"/>
    <w:rsid w:val="00A27DDB"/>
    <w:rsid w:val="00A40A04"/>
    <w:rsid w:val="00A51925"/>
    <w:rsid w:val="00A56A5D"/>
    <w:rsid w:val="00A65CAE"/>
    <w:rsid w:val="00A703E0"/>
    <w:rsid w:val="00A755CF"/>
    <w:rsid w:val="00A76B5C"/>
    <w:rsid w:val="00A77C9E"/>
    <w:rsid w:val="00A829E4"/>
    <w:rsid w:val="00AA1B1B"/>
    <w:rsid w:val="00AA2732"/>
    <w:rsid w:val="00AA4FD6"/>
    <w:rsid w:val="00AA510A"/>
    <w:rsid w:val="00AA7E6C"/>
    <w:rsid w:val="00AB08D2"/>
    <w:rsid w:val="00AB5C14"/>
    <w:rsid w:val="00AC0B2A"/>
    <w:rsid w:val="00AC7BF4"/>
    <w:rsid w:val="00AD01C1"/>
    <w:rsid w:val="00AE073D"/>
    <w:rsid w:val="00AE6212"/>
    <w:rsid w:val="00AF4458"/>
    <w:rsid w:val="00B00320"/>
    <w:rsid w:val="00B00CFF"/>
    <w:rsid w:val="00B01952"/>
    <w:rsid w:val="00B11650"/>
    <w:rsid w:val="00B30E72"/>
    <w:rsid w:val="00B320B3"/>
    <w:rsid w:val="00B40E12"/>
    <w:rsid w:val="00B441A7"/>
    <w:rsid w:val="00B57A5C"/>
    <w:rsid w:val="00B63AFE"/>
    <w:rsid w:val="00B70091"/>
    <w:rsid w:val="00B7138D"/>
    <w:rsid w:val="00B723DD"/>
    <w:rsid w:val="00B76AFF"/>
    <w:rsid w:val="00B77F01"/>
    <w:rsid w:val="00B80A3D"/>
    <w:rsid w:val="00B81492"/>
    <w:rsid w:val="00B83216"/>
    <w:rsid w:val="00B85CA7"/>
    <w:rsid w:val="00B93D92"/>
    <w:rsid w:val="00B951DC"/>
    <w:rsid w:val="00B963F0"/>
    <w:rsid w:val="00B972EB"/>
    <w:rsid w:val="00B97DC4"/>
    <w:rsid w:val="00BA0551"/>
    <w:rsid w:val="00BA1289"/>
    <w:rsid w:val="00BA6792"/>
    <w:rsid w:val="00BB7446"/>
    <w:rsid w:val="00BC3774"/>
    <w:rsid w:val="00BC3EC3"/>
    <w:rsid w:val="00BC4602"/>
    <w:rsid w:val="00BC6D1C"/>
    <w:rsid w:val="00BE0F25"/>
    <w:rsid w:val="00BE15BA"/>
    <w:rsid w:val="00BF4F99"/>
    <w:rsid w:val="00BF5874"/>
    <w:rsid w:val="00C016E8"/>
    <w:rsid w:val="00C02DD6"/>
    <w:rsid w:val="00C061CC"/>
    <w:rsid w:val="00C113E7"/>
    <w:rsid w:val="00C1217B"/>
    <w:rsid w:val="00C12658"/>
    <w:rsid w:val="00C20DCE"/>
    <w:rsid w:val="00C22D1A"/>
    <w:rsid w:val="00C301B7"/>
    <w:rsid w:val="00C3340D"/>
    <w:rsid w:val="00C3364F"/>
    <w:rsid w:val="00C40620"/>
    <w:rsid w:val="00C47688"/>
    <w:rsid w:val="00C61324"/>
    <w:rsid w:val="00C650EC"/>
    <w:rsid w:val="00C66483"/>
    <w:rsid w:val="00C67998"/>
    <w:rsid w:val="00C7037D"/>
    <w:rsid w:val="00C7652B"/>
    <w:rsid w:val="00C8222D"/>
    <w:rsid w:val="00C95069"/>
    <w:rsid w:val="00CA2EF8"/>
    <w:rsid w:val="00CA4B7A"/>
    <w:rsid w:val="00CB3E75"/>
    <w:rsid w:val="00CB5445"/>
    <w:rsid w:val="00CB6BF5"/>
    <w:rsid w:val="00CC0086"/>
    <w:rsid w:val="00CC1D00"/>
    <w:rsid w:val="00CC2937"/>
    <w:rsid w:val="00CD787B"/>
    <w:rsid w:val="00CE2B07"/>
    <w:rsid w:val="00CE3A26"/>
    <w:rsid w:val="00CE53E2"/>
    <w:rsid w:val="00CE6B63"/>
    <w:rsid w:val="00CF33C5"/>
    <w:rsid w:val="00CF4A50"/>
    <w:rsid w:val="00CF544A"/>
    <w:rsid w:val="00CF60B8"/>
    <w:rsid w:val="00D05699"/>
    <w:rsid w:val="00D06AA7"/>
    <w:rsid w:val="00D13981"/>
    <w:rsid w:val="00D15F54"/>
    <w:rsid w:val="00D171B7"/>
    <w:rsid w:val="00D2280A"/>
    <w:rsid w:val="00D23B7F"/>
    <w:rsid w:val="00D262B0"/>
    <w:rsid w:val="00D27FFC"/>
    <w:rsid w:val="00D52AF1"/>
    <w:rsid w:val="00D54C1C"/>
    <w:rsid w:val="00D56547"/>
    <w:rsid w:val="00D62267"/>
    <w:rsid w:val="00D66462"/>
    <w:rsid w:val="00D70EE0"/>
    <w:rsid w:val="00D70F0B"/>
    <w:rsid w:val="00D71B8B"/>
    <w:rsid w:val="00D71DE7"/>
    <w:rsid w:val="00D721F3"/>
    <w:rsid w:val="00D75B76"/>
    <w:rsid w:val="00D83383"/>
    <w:rsid w:val="00D86E42"/>
    <w:rsid w:val="00D947B1"/>
    <w:rsid w:val="00DA42A3"/>
    <w:rsid w:val="00DA4FB2"/>
    <w:rsid w:val="00DB0444"/>
    <w:rsid w:val="00DB63CA"/>
    <w:rsid w:val="00DB78D9"/>
    <w:rsid w:val="00DC4478"/>
    <w:rsid w:val="00DC4BE1"/>
    <w:rsid w:val="00DD022A"/>
    <w:rsid w:val="00DD0C63"/>
    <w:rsid w:val="00DD48DD"/>
    <w:rsid w:val="00DE3453"/>
    <w:rsid w:val="00DE64F0"/>
    <w:rsid w:val="00E05B9E"/>
    <w:rsid w:val="00E21B9B"/>
    <w:rsid w:val="00E250AB"/>
    <w:rsid w:val="00E41842"/>
    <w:rsid w:val="00E4440F"/>
    <w:rsid w:val="00E54BD7"/>
    <w:rsid w:val="00E54EA0"/>
    <w:rsid w:val="00E569AA"/>
    <w:rsid w:val="00E61A18"/>
    <w:rsid w:val="00E6344B"/>
    <w:rsid w:val="00E6779E"/>
    <w:rsid w:val="00E71267"/>
    <w:rsid w:val="00E74331"/>
    <w:rsid w:val="00E777F6"/>
    <w:rsid w:val="00E96FCA"/>
    <w:rsid w:val="00EA4731"/>
    <w:rsid w:val="00EA74C8"/>
    <w:rsid w:val="00EB6009"/>
    <w:rsid w:val="00EB740D"/>
    <w:rsid w:val="00EC246A"/>
    <w:rsid w:val="00EC5809"/>
    <w:rsid w:val="00EE2D97"/>
    <w:rsid w:val="00EE527C"/>
    <w:rsid w:val="00EE6125"/>
    <w:rsid w:val="00EF4480"/>
    <w:rsid w:val="00EF4668"/>
    <w:rsid w:val="00EF6F96"/>
    <w:rsid w:val="00EF7FA8"/>
    <w:rsid w:val="00F0212B"/>
    <w:rsid w:val="00F156C9"/>
    <w:rsid w:val="00F157A3"/>
    <w:rsid w:val="00F26ABC"/>
    <w:rsid w:val="00F27B95"/>
    <w:rsid w:val="00F302B9"/>
    <w:rsid w:val="00F34DD7"/>
    <w:rsid w:val="00F35E52"/>
    <w:rsid w:val="00F369FD"/>
    <w:rsid w:val="00F37073"/>
    <w:rsid w:val="00F4059C"/>
    <w:rsid w:val="00F4123D"/>
    <w:rsid w:val="00F41A10"/>
    <w:rsid w:val="00F46940"/>
    <w:rsid w:val="00F637F3"/>
    <w:rsid w:val="00F64D4D"/>
    <w:rsid w:val="00F657FF"/>
    <w:rsid w:val="00F81453"/>
    <w:rsid w:val="00F8288C"/>
    <w:rsid w:val="00F907A3"/>
    <w:rsid w:val="00F918EF"/>
    <w:rsid w:val="00F97BDB"/>
    <w:rsid w:val="00FA0943"/>
    <w:rsid w:val="00FA6099"/>
    <w:rsid w:val="00FA62CB"/>
    <w:rsid w:val="00FA6A0A"/>
    <w:rsid w:val="00FB09EF"/>
    <w:rsid w:val="00FB48B5"/>
    <w:rsid w:val="00FC2F53"/>
    <w:rsid w:val="00FC5398"/>
    <w:rsid w:val="00FC5ED8"/>
    <w:rsid w:val="00FD3477"/>
    <w:rsid w:val="00FD5A39"/>
    <w:rsid w:val="00FD61A3"/>
    <w:rsid w:val="00FE1917"/>
    <w:rsid w:val="00FE27DC"/>
    <w:rsid w:val="00FF1E56"/>
    <w:rsid w:val="00FF2635"/>
    <w:rsid w:val="00FF2672"/>
    <w:rsid w:val="0E461B9B"/>
    <w:rsid w:val="3335C86B"/>
    <w:rsid w:val="3B9D6189"/>
    <w:rsid w:val="61F0350C"/>
    <w:rsid w:val="63919894"/>
    <w:rsid w:val="6A07FD55"/>
    <w:rsid w:val="6E329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CCEB0D"/>
  <w15:docId w15:val="{5DC34BE4-7E21-476E-884A-0FB734A9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9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81C"/>
    <w:pPr>
      <w:ind w:left="720"/>
    </w:pPr>
  </w:style>
  <w:style w:type="paragraph" w:styleId="Bezodstpw">
    <w:name w:val="No Spacing"/>
    <w:uiPriority w:val="1"/>
    <w:qFormat/>
    <w:rsid w:val="00C66483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3E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3E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AA5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A510A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10A"/>
    <w:rPr>
      <w:rFonts w:cs="Calibri"/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62CB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F5874"/>
    <w:pPr>
      <w:spacing w:after="0" w:line="240" w:lineRule="auto"/>
      <w:jc w:val="both"/>
    </w:pPr>
    <w:rPr>
      <w:rFonts w:ascii="Times New Roman" w:eastAsia="Times New Roman" w:hAnsi="Times New Roman" w:cs="Times New Roman"/>
      <w:color w:val="49535F"/>
      <w:sz w:val="24"/>
      <w:szCs w:val="1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5874"/>
    <w:rPr>
      <w:rFonts w:ascii="Times New Roman" w:eastAsia="Times New Roman" w:hAnsi="Times New Roman"/>
      <w:color w:val="49535F"/>
      <w:sz w:val="24"/>
      <w:szCs w:val="17"/>
      <w:lang w:eastAsia="pl-PL"/>
    </w:rPr>
  </w:style>
  <w:style w:type="paragraph" w:styleId="Stopka">
    <w:name w:val="footer"/>
    <w:basedOn w:val="Normalny"/>
    <w:link w:val="StopkaZnak"/>
    <w:uiPriority w:val="99"/>
    <w:rsid w:val="00BF58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5874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B12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7B9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9C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E819-640D-4E61-A6E4-C6DAD0DC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2201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odbywania praktyk wakacyjnych na kierunku Farmacja</vt:lpstr>
    </vt:vector>
  </TitlesOfParts>
  <Company>Ministrerstwo Edukacji Narodowej</Company>
  <LinksUpToDate>false</LinksUpToDate>
  <CharactersWithSpaces>15382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odbywania praktyk wakacyjnych na kierunku Farmacja</dc:title>
  <dc:creator>Damian</dc:creator>
  <cp:lastModifiedBy>Agnieszka Dąbek</cp:lastModifiedBy>
  <cp:revision>3</cp:revision>
  <cp:lastPrinted>2026-01-16T09:32:00Z</cp:lastPrinted>
  <dcterms:created xsi:type="dcterms:W3CDTF">2026-01-21T09:01:00Z</dcterms:created>
  <dcterms:modified xsi:type="dcterms:W3CDTF">2026-01-21T09:38:00Z</dcterms:modified>
</cp:coreProperties>
</file>